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3-Accent1"/>
        <w:tblW w:w="9356" w:type="dxa"/>
        <w:jc w:val="center"/>
        <w:tblLayout w:type="fixed"/>
        <w:tblLook w:val="0000" w:firstRow="0" w:lastRow="0" w:firstColumn="0" w:lastColumn="0" w:noHBand="0" w:noVBand="0"/>
      </w:tblPr>
      <w:tblGrid>
        <w:gridCol w:w="3529"/>
        <w:gridCol w:w="1149"/>
        <w:gridCol w:w="1953"/>
        <w:gridCol w:w="1272"/>
        <w:gridCol w:w="1453"/>
      </w:tblGrid>
      <w:tr w:rsidR="000D64ED" w:rsidRPr="006A4B37" w14:paraId="377A77FE" w14:textId="77777777" w:rsidTr="00850F0F">
        <w:trPr>
          <w:cnfStyle w:val="000000100000" w:firstRow="0" w:lastRow="0" w:firstColumn="0" w:lastColumn="0" w:oddVBand="0" w:evenVBand="0" w:oddHBand="1" w:evenHBand="0" w:firstRowFirstColumn="0" w:firstRowLastColumn="0" w:lastRowFirstColumn="0" w:lastRowLastColumn="0"/>
          <w:trHeight w:val="710"/>
          <w:jc w:val="center"/>
        </w:trPr>
        <w:tc>
          <w:tcPr>
            <w:cnfStyle w:val="000010000000" w:firstRow="0" w:lastRow="0" w:firstColumn="0" w:lastColumn="0" w:oddVBand="1" w:evenVBand="0" w:oddHBand="0" w:evenHBand="0" w:firstRowFirstColumn="0" w:firstRowLastColumn="0" w:lastRowFirstColumn="0" w:lastRowLastColumn="0"/>
            <w:tcW w:w="9356" w:type="dxa"/>
            <w:gridSpan w:val="5"/>
            <w:shd w:val="clear" w:color="auto" w:fill="95DCF7" w:themeFill="accent4" w:themeFillTint="66"/>
            <w:vAlign w:val="center"/>
          </w:tcPr>
          <w:p w14:paraId="5DF913D3" w14:textId="77777777" w:rsidR="000D64ED" w:rsidRPr="006A4B37" w:rsidRDefault="000D64ED" w:rsidP="00850F0F">
            <w:pPr>
              <w:pStyle w:val="TableTextBold"/>
              <w:bidi/>
              <w:spacing w:before="0" w:after="0"/>
              <w:jc w:val="center"/>
              <w:rPr>
                <w:rFonts w:ascii="Calibri" w:hAnsi="Calibri" w:cs="B Mitra"/>
                <w:sz w:val="28"/>
                <w:szCs w:val="28"/>
              </w:rPr>
            </w:pPr>
            <w:r w:rsidRPr="006A4B37">
              <w:rPr>
                <w:rFonts w:ascii="Consolas" w:hAnsi="Consolas" w:cs="B Mitra"/>
                <w:i/>
                <w:sz w:val="28"/>
                <w:szCs w:val="28"/>
                <w:rtl/>
                <w:lang w:bidi="ps-AF"/>
              </w:rPr>
              <w:t xml:space="preserve">شركت </w:t>
            </w:r>
            <w:r w:rsidRPr="006A4B37">
              <w:rPr>
                <w:rFonts w:ascii="Consolas" w:hAnsi="Consolas" w:cs="B Mitra" w:hint="cs"/>
                <w:i/>
                <w:sz w:val="28"/>
                <w:szCs w:val="28"/>
                <w:rtl/>
                <w:lang w:bidi="fa-IR"/>
              </w:rPr>
              <w:t xml:space="preserve">کیاکوشیار رایانه </w:t>
            </w:r>
            <w:r w:rsidRPr="006A4B37">
              <w:rPr>
                <w:rFonts w:ascii="Consolas" w:hAnsi="Consolas" w:cs="B Mitra"/>
                <w:i/>
                <w:sz w:val="28"/>
                <w:szCs w:val="28"/>
                <w:rtl/>
                <w:lang w:bidi="ps-AF"/>
              </w:rPr>
              <w:t>/</w:t>
            </w:r>
            <w:r w:rsidRPr="006A4B37">
              <w:rPr>
                <w:rFonts w:ascii="Consolas" w:hAnsi="Consolas" w:cs="B Mitra" w:hint="cs"/>
                <w:i/>
                <w:sz w:val="28"/>
                <w:szCs w:val="28"/>
                <w:rtl/>
                <w:lang w:bidi="fa-IR"/>
              </w:rPr>
              <w:t xml:space="preserve"> مدیریت مستندات</w:t>
            </w:r>
          </w:p>
        </w:tc>
      </w:tr>
      <w:tr w:rsidR="000D64ED" w:rsidRPr="006A4B37" w14:paraId="597FFB5D" w14:textId="77777777" w:rsidTr="00850F0F">
        <w:trPr>
          <w:trHeight w:val="205"/>
          <w:jc w:val="center"/>
        </w:trPr>
        <w:tc>
          <w:tcPr>
            <w:cnfStyle w:val="000010000000" w:firstRow="0" w:lastRow="0" w:firstColumn="0" w:lastColumn="0" w:oddVBand="1" w:evenVBand="0" w:oddHBand="0" w:evenHBand="0" w:firstRowFirstColumn="0" w:firstRowLastColumn="0" w:lastRowFirstColumn="0" w:lastRowLastColumn="0"/>
            <w:tcW w:w="4678" w:type="dxa"/>
            <w:gridSpan w:val="2"/>
            <w:shd w:val="clear" w:color="auto" w:fill="95DCF7" w:themeFill="accent4" w:themeFillTint="66"/>
            <w:vAlign w:val="center"/>
          </w:tcPr>
          <w:p w14:paraId="705A2C27" w14:textId="77777777" w:rsidR="000D64ED" w:rsidRPr="006A4B37" w:rsidRDefault="000D64ED" w:rsidP="00850F0F">
            <w:pPr>
              <w:pStyle w:val="TableTextBold"/>
              <w:bidi/>
              <w:spacing w:before="0" w:after="0"/>
              <w:jc w:val="center"/>
              <w:rPr>
                <w:rFonts w:ascii="Calibri" w:hAnsi="Calibri" w:cs="B Mitra"/>
                <w:sz w:val="24"/>
                <w:szCs w:val="24"/>
                <w:rtl/>
              </w:rPr>
            </w:pPr>
            <w:r w:rsidRPr="006A4B37">
              <w:rPr>
                <w:rFonts w:ascii="Calibri" w:hAnsi="Calibri" w:cs="B Mitra" w:hint="cs"/>
                <w:sz w:val="24"/>
                <w:szCs w:val="24"/>
                <w:rtl/>
              </w:rPr>
              <w:t>نام انگلیسی مستند</w:t>
            </w:r>
          </w:p>
        </w:tc>
        <w:tc>
          <w:tcPr>
            <w:tcW w:w="4678" w:type="dxa"/>
            <w:gridSpan w:val="3"/>
            <w:shd w:val="clear" w:color="auto" w:fill="95DCF7" w:themeFill="accent4" w:themeFillTint="66"/>
            <w:vAlign w:val="center"/>
          </w:tcPr>
          <w:p w14:paraId="4E5CCF0D" w14:textId="77777777" w:rsidR="000D64ED" w:rsidRPr="006A4B37" w:rsidRDefault="000D64ED" w:rsidP="00850F0F">
            <w:pPr>
              <w:pStyle w:val="TableTextBold"/>
              <w:bidi/>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B Mitra"/>
                <w:sz w:val="24"/>
                <w:szCs w:val="24"/>
                <w:rtl/>
              </w:rPr>
            </w:pPr>
            <w:r w:rsidRPr="006A4B37">
              <w:rPr>
                <w:rFonts w:ascii="Calibri" w:hAnsi="Calibri" w:cs="B Mitra" w:hint="cs"/>
                <w:sz w:val="24"/>
                <w:szCs w:val="24"/>
                <w:rtl/>
              </w:rPr>
              <w:t>نام فارسی مستند</w:t>
            </w:r>
          </w:p>
        </w:tc>
      </w:tr>
      <w:tr w:rsidR="000D64ED" w:rsidRPr="006A4B37" w14:paraId="40542E0F" w14:textId="77777777" w:rsidTr="000D64ED">
        <w:trPr>
          <w:cnfStyle w:val="000000100000" w:firstRow="0" w:lastRow="0" w:firstColumn="0" w:lastColumn="0" w:oddVBand="0" w:evenVBand="0" w:oddHBand="1" w:evenHBand="0" w:firstRowFirstColumn="0" w:firstRowLastColumn="0" w:lastRowFirstColumn="0" w:lastRowLastColumn="0"/>
          <w:trHeight w:val="205"/>
          <w:jc w:val="center"/>
        </w:trPr>
        <w:tc>
          <w:tcPr>
            <w:cnfStyle w:val="000010000000" w:firstRow="0" w:lastRow="0" w:firstColumn="0" w:lastColumn="0" w:oddVBand="1" w:evenVBand="0" w:oddHBand="0" w:evenHBand="0" w:firstRowFirstColumn="0" w:firstRowLastColumn="0" w:lastRowFirstColumn="0" w:lastRowLastColumn="0"/>
            <w:tcW w:w="4678" w:type="dxa"/>
            <w:gridSpan w:val="2"/>
            <w:vAlign w:val="center"/>
          </w:tcPr>
          <w:p w14:paraId="1DDB103B" w14:textId="114AB10A" w:rsidR="000D64ED" w:rsidRPr="00586022" w:rsidRDefault="00850F0F" w:rsidP="00850F0F">
            <w:pPr>
              <w:pStyle w:val="TableTextBold"/>
              <w:bidi/>
              <w:spacing w:before="0" w:after="0"/>
              <w:jc w:val="center"/>
              <w:rPr>
                <w:rFonts w:ascii="Calibri" w:hAnsi="Calibri" w:cs="B Mitra"/>
                <w:b w:val="0"/>
                <w:bCs w:val="0"/>
                <w:sz w:val="24"/>
                <w:szCs w:val="24"/>
              </w:rPr>
            </w:pPr>
            <w:r>
              <w:rPr>
                <w:rFonts w:ascii="Calibri" w:hAnsi="Calibri" w:cs="B Mitra" w:hint="cs"/>
                <w:b w:val="0"/>
                <w:bCs w:val="0"/>
                <w:sz w:val="24"/>
                <w:szCs w:val="24"/>
                <w:rtl/>
              </w:rPr>
              <w:t>5</w:t>
            </w:r>
            <w:r w:rsidRPr="00850F0F">
              <w:rPr>
                <w:rFonts w:ascii="Calibri" w:hAnsi="Calibri" w:cs="B Mitra"/>
                <w:b w:val="0"/>
                <w:bCs w:val="0"/>
                <w:sz w:val="24"/>
                <w:szCs w:val="24"/>
                <w:rtl/>
              </w:rPr>
              <w:t xml:space="preserve"> </w:t>
            </w:r>
            <w:r w:rsidRPr="00850F0F">
              <w:rPr>
                <w:rFonts w:ascii="Calibri" w:hAnsi="Calibri" w:cs="B Mitra"/>
                <w:b w:val="0"/>
                <w:bCs w:val="0"/>
                <w:sz w:val="24"/>
                <w:szCs w:val="24"/>
              </w:rPr>
              <w:t>Commission</w:t>
            </w:r>
          </w:p>
        </w:tc>
        <w:tc>
          <w:tcPr>
            <w:tcW w:w="4678" w:type="dxa"/>
            <w:gridSpan w:val="3"/>
            <w:vAlign w:val="center"/>
          </w:tcPr>
          <w:p w14:paraId="780A5B0E" w14:textId="2F44C4FC" w:rsidR="000D64ED" w:rsidRPr="003A51A1" w:rsidRDefault="005B010C" w:rsidP="00850F0F">
            <w:pPr>
              <w:bidi/>
              <w:jc w:val="center"/>
              <w:cnfStyle w:val="000000100000" w:firstRow="0" w:lastRow="0" w:firstColumn="0" w:lastColumn="0" w:oddVBand="0" w:evenVBand="0" w:oddHBand="1" w:evenHBand="0" w:firstRowFirstColumn="0" w:firstRowLastColumn="0" w:lastRowFirstColumn="0" w:lastRowLastColumn="0"/>
              <w:rPr>
                <w:rFonts w:ascii="Calibri" w:hAnsi="Calibri" w:cs="B Mitra"/>
                <w:b/>
                <w:sz w:val="24"/>
                <w:szCs w:val="24"/>
                <w:rtl/>
                <w:lang w:bidi="fa-IR"/>
              </w:rPr>
            </w:pPr>
            <w:r w:rsidRPr="005B010C">
              <w:rPr>
                <w:rFonts w:ascii="Calibri" w:hAnsi="Calibri" w:cs="B Mitra" w:hint="eastAsia"/>
                <w:b/>
                <w:sz w:val="24"/>
                <w:szCs w:val="24"/>
                <w:rtl/>
                <w:lang w:bidi="fa-IR"/>
              </w:rPr>
              <w:t>آموزش</w:t>
            </w:r>
            <w:r w:rsidRPr="005B010C">
              <w:rPr>
                <w:rFonts w:ascii="Calibri" w:hAnsi="Calibri" w:cs="B Mitra"/>
                <w:b/>
                <w:sz w:val="24"/>
                <w:szCs w:val="24"/>
                <w:rtl/>
                <w:lang w:bidi="fa-IR"/>
              </w:rPr>
              <w:t xml:space="preserve"> </w:t>
            </w:r>
            <w:r w:rsidR="00850F0F">
              <w:rPr>
                <w:rFonts w:ascii="Calibri" w:hAnsi="Calibri" w:cs="B Mitra" w:hint="cs"/>
                <w:b/>
                <w:sz w:val="24"/>
                <w:szCs w:val="24"/>
                <w:rtl/>
                <w:lang w:bidi="fa-IR"/>
              </w:rPr>
              <w:t>کمیسیون ماده 5</w:t>
            </w:r>
          </w:p>
        </w:tc>
      </w:tr>
      <w:tr w:rsidR="000D64ED" w:rsidRPr="006A4B37" w14:paraId="023DF4D0" w14:textId="77777777" w:rsidTr="00850F0F">
        <w:trPr>
          <w:trHeight w:val="205"/>
          <w:jc w:val="center"/>
        </w:trPr>
        <w:tc>
          <w:tcPr>
            <w:cnfStyle w:val="000010000000" w:firstRow="0" w:lastRow="0" w:firstColumn="0" w:lastColumn="0" w:oddVBand="1" w:evenVBand="0" w:oddHBand="0" w:evenHBand="0" w:firstRowFirstColumn="0" w:firstRowLastColumn="0" w:lastRowFirstColumn="0" w:lastRowLastColumn="0"/>
            <w:tcW w:w="3529" w:type="dxa"/>
            <w:shd w:val="clear" w:color="auto" w:fill="95DCF7" w:themeFill="accent4" w:themeFillTint="66"/>
            <w:vAlign w:val="center"/>
          </w:tcPr>
          <w:p w14:paraId="7877C698" w14:textId="77777777" w:rsidR="000D64ED" w:rsidRPr="006A4B37" w:rsidRDefault="000D64ED" w:rsidP="00850F0F">
            <w:pPr>
              <w:pStyle w:val="TableTextBold"/>
              <w:bidi/>
              <w:spacing w:before="0" w:after="0"/>
              <w:jc w:val="center"/>
              <w:rPr>
                <w:rFonts w:ascii="Calibri" w:hAnsi="Calibri" w:cs="B Mitra"/>
                <w:sz w:val="24"/>
                <w:szCs w:val="24"/>
              </w:rPr>
            </w:pPr>
            <w:r w:rsidRPr="006A4B37">
              <w:rPr>
                <w:rFonts w:ascii="Calibri" w:hAnsi="Calibri" w:cs="B Mitra" w:hint="cs"/>
                <w:sz w:val="24"/>
                <w:szCs w:val="24"/>
                <w:rtl/>
              </w:rPr>
              <w:t>طبقه بندی : محرمانه</w:t>
            </w:r>
          </w:p>
        </w:tc>
        <w:tc>
          <w:tcPr>
            <w:tcW w:w="5827" w:type="dxa"/>
            <w:gridSpan w:val="4"/>
            <w:shd w:val="clear" w:color="auto" w:fill="95DCF7" w:themeFill="accent4" w:themeFillTint="66"/>
            <w:vAlign w:val="center"/>
          </w:tcPr>
          <w:p w14:paraId="260AAA8F" w14:textId="77777777" w:rsidR="000D64ED" w:rsidRPr="006A4B37" w:rsidRDefault="000D64ED" w:rsidP="00850F0F">
            <w:pPr>
              <w:pStyle w:val="TableTextBold"/>
              <w:bidi/>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B Mitra"/>
                <w:sz w:val="24"/>
                <w:szCs w:val="24"/>
              </w:rPr>
            </w:pPr>
            <w:r w:rsidRPr="006A4B37">
              <w:rPr>
                <w:rFonts w:ascii="Calibri" w:hAnsi="Calibri" w:cs="B Mitra" w:hint="cs"/>
                <w:sz w:val="24"/>
                <w:szCs w:val="24"/>
                <w:rtl/>
              </w:rPr>
              <w:t>تاريخچه ويرايش :</w:t>
            </w:r>
          </w:p>
        </w:tc>
      </w:tr>
      <w:tr w:rsidR="000D64ED" w:rsidRPr="006A4B37" w14:paraId="7FDF2BA4" w14:textId="77777777" w:rsidTr="00850F0F">
        <w:trPr>
          <w:cnfStyle w:val="000000100000" w:firstRow="0" w:lastRow="0" w:firstColumn="0" w:lastColumn="0" w:oddVBand="0" w:evenVBand="0" w:oddHBand="1" w:evenHBand="0" w:firstRowFirstColumn="0" w:firstRowLastColumn="0" w:lastRowFirstColumn="0" w:lastRowLastColumn="0"/>
          <w:trHeight w:val="205"/>
          <w:jc w:val="center"/>
        </w:trPr>
        <w:tc>
          <w:tcPr>
            <w:cnfStyle w:val="000010000000" w:firstRow="0" w:lastRow="0" w:firstColumn="0" w:lastColumn="0" w:oddVBand="1" w:evenVBand="0" w:oddHBand="0" w:evenHBand="0" w:firstRowFirstColumn="0" w:firstRowLastColumn="0" w:lastRowFirstColumn="0" w:lastRowLastColumn="0"/>
            <w:tcW w:w="3529" w:type="dxa"/>
            <w:shd w:val="clear" w:color="auto" w:fill="95DCF7" w:themeFill="accent4" w:themeFillTint="66"/>
            <w:vAlign w:val="center"/>
          </w:tcPr>
          <w:p w14:paraId="1DE58045" w14:textId="77777777" w:rsidR="000D64ED" w:rsidRPr="006A4B37" w:rsidRDefault="000D64ED" w:rsidP="00850F0F">
            <w:pPr>
              <w:pStyle w:val="TableTextBold"/>
              <w:bidi/>
              <w:spacing w:before="0" w:after="0"/>
              <w:jc w:val="center"/>
              <w:rPr>
                <w:rFonts w:ascii="Calibri" w:hAnsi="Calibri" w:cs="B Mitra"/>
                <w:sz w:val="24"/>
                <w:szCs w:val="24"/>
              </w:rPr>
            </w:pPr>
            <w:r w:rsidRPr="006A4B37">
              <w:rPr>
                <w:rFonts w:ascii="Calibri" w:hAnsi="Calibri" w:cs="B Mitra" w:hint="cs"/>
                <w:sz w:val="24"/>
                <w:szCs w:val="24"/>
                <w:rtl/>
              </w:rPr>
              <w:t>ويرايش کننده</w:t>
            </w:r>
          </w:p>
        </w:tc>
        <w:tc>
          <w:tcPr>
            <w:tcW w:w="3102" w:type="dxa"/>
            <w:gridSpan w:val="2"/>
            <w:shd w:val="clear" w:color="auto" w:fill="95DCF7" w:themeFill="accent4" w:themeFillTint="66"/>
            <w:vAlign w:val="center"/>
          </w:tcPr>
          <w:p w14:paraId="08768D19" w14:textId="77777777" w:rsidR="000D64ED" w:rsidRPr="006A4B37" w:rsidRDefault="000D64ED" w:rsidP="00850F0F">
            <w:pPr>
              <w:pStyle w:val="TableTextBold"/>
              <w:bidi/>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B Mitra"/>
                <w:sz w:val="24"/>
                <w:szCs w:val="24"/>
              </w:rPr>
            </w:pPr>
            <w:r w:rsidRPr="006A4B37">
              <w:rPr>
                <w:rFonts w:ascii="Calibri" w:hAnsi="Calibri" w:cs="B Mitra" w:hint="cs"/>
                <w:sz w:val="24"/>
                <w:szCs w:val="24"/>
                <w:rtl/>
              </w:rPr>
              <w:t>توضيح</w:t>
            </w:r>
          </w:p>
        </w:tc>
        <w:tc>
          <w:tcPr>
            <w:cnfStyle w:val="000010000000" w:firstRow="0" w:lastRow="0" w:firstColumn="0" w:lastColumn="0" w:oddVBand="1" w:evenVBand="0" w:oddHBand="0" w:evenHBand="0" w:firstRowFirstColumn="0" w:firstRowLastColumn="0" w:lastRowFirstColumn="0" w:lastRowLastColumn="0"/>
            <w:tcW w:w="1272" w:type="dxa"/>
            <w:shd w:val="clear" w:color="auto" w:fill="95DCF7" w:themeFill="accent4" w:themeFillTint="66"/>
            <w:vAlign w:val="center"/>
          </w:tcPr>
          <w:p w14:paraId="470F9AC6" w14:textId="77777777" w:rsidR="000D64ED" w:rsidRPr="006A4B37" w:rsidRDefault="000D64ED" w:rsidP="00850F0F">
            <w:pPr>
              <w:pStyle w:val="TableTextBold"/>
              <w:bidi/>
              <w:spacing w:before="0" w:after="0"/>
              <w:jc w:val="center"/>
              <w:rPr>
                <w:rFonts w:ascii="Calibri" w:hAnsi="Calibri" w:cs="B Mitra"/>
                <w:sz w:val="24"/>
                <w:szCs w:val="24"/>
              </w:rPr>
            </w:pPr>
            <w:r w:rsidRPr="006A4B37">
              <w:rPr>
                <w:rFonts w:ascii="Calibri" w:hAnsi="Calibri" w:cs="B Mitra" w:hint="cs"/>
                <w:sz w:val="24"/>
                <w:szCs w:val="24"/>
                <w:rtl/>
              </w:rPr>
              <w:t>نسخه</w:t>
            </w:r>
          </w:p>
        </w:tc>
        <w:tc>
          <w:tcPr>
            <w:tcW w:w="1453" w:type="dxa"/>
            <w:shd w:val="clear" w:color="auto" w:fill="95DCF7" w:themeFill="accent4" w:themeFillTint="66"/>
            <w:vAlign w:val="center"/>
          </w:tcPr>
          <w:p w14:paraId="3CB17B97" w14:textId="77777777" w:rsidR="000D64ED" w:rsidRPr="006A4B37" w:rsidRDefault="000D64ED" w:rsidP="00850F0F">
            <w:pPr>
              <w:pStyle w:val="TableTextBold"/>
              <w:bidi/>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B Mitra"/>
                <w:sz w:val="24"/>
                <w:szCs w:val="24"/>
              </w:rPr>
            </w:pPr>
            <w:r w:rsidRPr="006A4B37">
              <w:rPr>
                <w:rFonts w:ascii="Calibri" w:hAnsi="Calibri" w:cs="B Mitra" w:hint="cs"/>
                <w:sz w:val="24"/>
                <w:szCs w:val="24"/>
                <w:rtl/>
              </w:rPr>
              <w:t>تاريخ</w:t>
            </w:r>
          </w:p>
        </w:tc>
      </w:tr>
      <w:tr w:rsidR="000D64ED" w:rsidRPr="006A4B37" w14:paraId="04F3125D" w14:textId="77777777" w:rsidTr="000D64ED">
        <w:trPr>
          <w:trHeight w:val="420"/>
          <w:jc w:val="center"/>
        </w:trPr>
        <w:tc>
          <w:tcPr>
            <w:cnfStyle w:val="000010000000" w:firstRow="0" w:lastRow="0" w:firstColumn="0" w:lastColumn="0" w:oddVBand="1" w:evenVBand="0" w:oddHBand="0" w:evenHBand="0" w:firstRowFirstColumn="0" w:firstRowLastColumn="0" w:lastRowFirstColumn="0" w:lastRowLastColumn="0"/>
            <w:tcW w:w="3529" w:type="dxa"/>
            <w:vAlign w:val="center"/>
          </w:tcPr>
          <w:p w14:paraId="2F9A1FFA" w14:textId="3AE42891" w:rsidR="000D64ED" w:rsidRPr="006A4B37" w:rsidRDefault="00AA2F85" w:rsidP="00850F0F">
            <w:pPr>
              <w:pStyle w:val="Tabletext"/>
              <w:bidi/>
              <w:jc w:val="center"/>
              <w:rPr>
                <w:rFonts w:ascii="Calibri" w:hAnsi="Calibri" w:cs="B Mitra"/>
                <w:sz w:val="24"/>
                <w:szCs w:val="24"/>
              </w:rPr>
            </w:pPr>
            <w:r>
              <w:rPr>
                <w:rFonts w:ascii="Calibri" w:hAnsi="Calibri" w:cs="B Mitra" w:hint="cs"/>
                <w:sz w:val="24"/>
                <w:szCs w:val="24"/>
                <w:rtl/>
              </w:rPr>
              <w:t>مهرناز واحدیان</w:t>
            </w:r>
          </w:p>
        </w:tc>
        <w:tc>
          <w:tcPr>
            <w:tcW w:w="3102" w:type="dxa"/>
            <w:gridSpan w:val="2"/>
            <w:vAlign w:val="center"/>
          </w:tcPr>
          <w:p w14:paraId="46C974CA" w14:textId="77777777" w:rsidR="000D64ED" w:rsidRPr="006A4B37" w:rsidRDefault="000D64ED" w:rsidP="00850F0F">
            <w:pPr>
              <w:bidi/>
              <w:jc w:val="center"/>
              <w:cnfStyle w:val="000000000000" w:firstRow="0" w:lastRow="0" w:firstColumn="0" w:lastColumn="0" w:oddVBand="0" w:evenVBand="0" w:oddHBand="0" w:evenHBand="0" w:firstRowFirstColumn="0" w:firstRowLastColumn="0" w:lastRowFirstColumn="0" w:lastRowLastColumn="0"/>
              <w:rPr>
                <w:rFonts w:ascii="Calibri" w:hAnsi="Calibri" w:cs="B Mitra"/>
                <w:sz w:val="24"/>
                <w:szCs w:val="24"/>
                <w:rtl/>
                <w:lang w:bidi="fa-IR"/>
              </w:rPr>
            </w:pPr>
            <w:r w:rsidRPr="006A4B37">
              <w:rPr>
                <w:rFonts w:ascii="Calibri" w:hAnsi="Calibri" w:cs="B Mitra" w:hint="cs"/>
                <w:sz w:val="24"/>
                <w:szCs w:val="24"/>
                <w:rtl/>
                <w:lang w:bidi="fa-IR"/>
              </w:rPr>
              <w:t>نسخه اولیه</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39924159" w14:textId="77777777" w:rsidR="000D64ED" w:rsidRPr="006A4B37" w:rsidRDefault="000D64ED" w:rsidP="00850F0F">
            <w:pPr>
              <w:pStyle w:val="Tabletext"/>
              <w:bidi/>
              <w:jc w:val="center"/>
              <w:rPr>
                <w:rFonts w:ascii="Calibri" w:hAnsi="Calibri" w:cs="B Mitra"/>
                <w:sz w:val="24"/>
                <w:szCs w:val="24"/>
                <w:lang w:bidi="fa-IR"/>
              </w:rPr>
            </w:pPr>
            <w:r w:rsidRPr="006A4B37">
              <w:rPr>
                <w:rFonts w:ascii="Calibri" w:hAnsi="Calibri" w:cs="B Mitra" w:hint="cs"/>
                <w:sz w:val="24"/>
                <w:szCs w:val="24"/>
                <w:rtl/>
                <w:lang w:bidi="fa-IR"/>
              </w:rPr>
              <w:t>1.0</w:t>
            </w:r>
          </w:p>
        </w:tc>
        <w:tc>
          <w:tcPr>
            <w:tcW w:w="1453" w:type="dxa"/>
            <w:vAlign w:val="center"/>
          </w:tcPr>
          <w:p w14:paraId="3AE1D69D" w14:textId="2E68FB32" w:rsidR="000D64ED" w:rsidRPr="006A4B37" w:rsidRDefault="00850F0F" w:rsidP="00850F0F">
            <w:pPr>
              <w:pStyle w:val="Tabletext"/>
              <w:bidi/>
              <w:jc w:val="center"/>
              <w:cnfStyle w:val="000000000000" w:firstRow="0" w:lastRow="0" w:firstColumn="0" w:lastColumn="0" w:oddVBand="0" w:evenVBand="0" w:oddHBand="0" w:evenHBand="0" w:firstRowFirstColumn="0" w:firstRowLastColumn="0" w:lastRowFirstColumn="0" w:lastRowLastColumn="0"/>
              <w:rPr>
                <w:rFonts w:ascii="Calibri" w:hAnsi="Calibri" w:cs="B Mitra"/>
                <w:sz w:val="24"/>
                <w:szCs w:val="24"/>
              </w:rPr>
            </w:pPr>
            <w:r>
              <w:rPr>
                <w:rFonts w:ascii="Calibri" w:hAnsi="Calibri" w:cs="B Mitra" w:hint="cs"/>
                <w:sz w:val="24"/>
                <w:szCs w:val="24"/>
                <w:rtl/>
              </w:rPr>
              <w:t>15</w:t>
            </w:r>
            <w:r w:rsidR="000D64ED">
              <w:rPr>
                <w:rFonts w:ascii="Calibri" w:hAnsi="Calibri" w:cs="B Mitra" w:hint="cs"/>
                <w:sz w:val="24"/>
                <w:szCs w:val="24"/>
                <w:rtl/>
              </w:rPr>
              <w:t>/</w:t>
            </w:r>
            <w:r>
              <w:rPr>
                <w:rFonts w:ascii="Calibri" w:hAnsi="Calibri" w:cs="B Mitra" w:hint="cs"/>
                <w:sz w:val="24"/>
                <w:szCs w:val="24"/>
                <w:rtl/>
              </w:rPr>
              <w:t>08</w:t>
            </w:r>
            <w:r w:rsidR="000D64ED">
              <w:rPr>
                <w:rFonts w:ascii="Calibri" w:hAnsi="Calibri" w:cs="B Mitra" w:hint="cs"/>
                <w:sz w:val="24"/>
                <w:szCs w:val="24"/>
                <w:rtl/>
              </w:rPr>
              <w:t>/140</w:t>
            </w:r>
            <w:r w:rsidR="00AA2F85">
              <w:rPr>
                <w:rFonts w:ascii="Calibri" w:hAnsi="Calibri" w:cs="B Mitra" w:hint="cs"/>
                <w:sz w:val="24"/>
                <w:szCs w:val="24"/>
                <w:rtl/>
              </w:rPr>
              <w:t>4</w:t>
            </w:r>
          </w:p>
        </w:tc>
      </w:tr>
    </w:tbl>
    <w:p w14:paraId="4072B207" w14:textId="77777777" w:rsidR="00A575CE" w:rsidRDefault="00A575CE" w:rsidP="00A575CE">
      <w:pPr>
        <w:spacing w:before="0" w:after="160" w:line="278" w:lineRule="auto"/>
        <w:rPr>
          <w:rFonts w:ascii="Times New Roman" w:hAnsi="Times New Roman" w:cs="B Nazanin"/>
          <w:color w:val="000000" w:themeColor="text1"/>
          <w:sz w:val="24"/>
          <w:szCs w:val="24"/>
          <w:rtl/>
          <w:lang w:bidi="fa-IR"/>
        </w:rPr>
      </w:pPr>
    </w:p>
    <w:p w14:paraId="05EE99B9" w14:textId="42DFB9C0" w:rsidR="005923A8" w:rsidRDefault="0063177B" w:rsidP="002A7C57">
      <w:pPr>
        <w:bidi/>
        <w:spacing w:before="0" w:after="160" w:line="278" w:lineRule="auto"/>
        <w:rPr>
          <w:rFonts w:ascii="Times New Roman" w:hAnsi="Times New Roman" w:cs="B Nazanin"/>
          <w:color w:val="000000" w:themeColor="text1"/>
          <w:sz w:val="24"/>
          <w:szCs w:val="24"/>
          <w:rtl/>
          <w:lang w:bidi="fa-IR"/>
        </w:rPr>
      </w:pPr>
      <w:r w:rsidRPr="0063177B">
        <w:rPr>
          <w:rFonts w:ascii="Times New Roman" w:hAnsi="Times New Roman" w:cs="B Nazanin"/>
          <w:color w:val="000000" w:themeColor="text1"/>
          <w:sz w:val="24"/>
          <w:szCs w:val="24"/>
          <w:rtl/>
        </w:rPr>
        <w:t>سلام و عرض ادب و احترام خدمت همه همکاران گرامی،</w:t>
      </w:r>
    </w:p>
    <w:p w14:paraId="40A55ACA" w14:textId="77777777" w:rsidR="008C030E" w:rsidRDefault="0063177B" w:rsidP="008C030E">
      <w:pPr>
        <w:bidi/>
        <w:jc w:val="both"/>
        <w:rPr>
          <w:rFonts w:ascii="Times New Roman" w:hAnsi="Times New Roman" w:cs="B Nazanin"/>
          <w:color w:val="000000" w:themeColor="text1"/>
          <w:sz w:val="24"/>
          <w:szCs w:val="24"/>
          <w:rtl/>
          <w:lang w:bidi="fa-IR"/>
        </w:rPr>
      </w:pPr>
      <w:r w:rsidRPr="0063177B">
        <w:rPr>
          <w:rFonts w:ascii="Times New Roman" w:hAnsi="Times New Roman" w:cs="B Nazanin"/>
          <w:b/>
          <w:bCs/>
          <w:color w:val="000000" w:themeColor="text1"/>
          <w:sz w:val="24"/>
          <w:szCs w:val="24"/>
          <w:rtl/>
        </w:rPr>
        <w:t>هدف این آموزش</w:t>
      </w:r>
      <w:r w:rsidRPr="0063177B">
        <w:rPr>
          <w:rFonts w:ascii="Times New Roman" w:hAnsi="Times New Roman" w:cs="B Nazanin"/>
          <w:b/>
          <w:bCs/>
          <w:color w:val="000000" w:themeColor="text1"/>
          <w:sz w:val="24"/>
          <w:szCs w:val="24"/>
          <w:lang w:bidi="fa-IR"/>
        </w:rPr>
        <w:t>:</w:t>
      </w:r>
    </w:p>
    <w:p w14:paraId="282E8F87" w14:textId="77777777" w:rsidR="00850F0F" w:rsidRPr="00850F0F" w:rsidRDefault="00850F0F" w:rsidP="00850F0F">
      <w:pPr>
        <w:bidi/>
        <w:jc w:val="both"/>
        <w:rPr>
          <w:rFonts w:ascii="Times New Roman" w:hAnsi="Times New Roman" w:cs="B Nazanin"/>
          <w:color w:val="000000" w:themeColor="text1"/>
          <w:sz w:val="24"/>
          <w:szCs w:val="24"/>
        </w:rPr>
      </w:pPr>
      <w:r w:rsidRPr="00850F0F">
        <w:rPr>
          <w:rFonts w:ascii="Times New Roman" w:hAnsi="Times New Roman" w:cs="B Nazanin"/>
          <w:color w:val="000000" w:themeColor="text1"/>
          <w:sz w:val="24"/>
          <w:szCs w:val="24"/>
          <w:rtl/>
        </w:rPr>
        <w:t xml:space="preserve">در فرایند برنامه‌ریزی و مدیریت شهری، تصمیم‌گیری درباره‌ی طرح‌های تفصیلی، تغییر کاربری اراضی و ضوابط شهرسازی از اهمیت بالایی برخوردار است. یکی از نهادهای کلیدی در این زمینه، کمیسیون ماده </w:t>
      </w:r>
      <w:r w:rsidRPr="00850F0F">
        <w:rPr>
          <w:rFonts w:ascii="Times New Roman" w:hAnsi="Times New Roman" w:cs="B Nazanin"/>
          <w:color w:val="000000" w:themeColor="text1"/>
          <w:sz w:val="24"/>
          <w:szCs w:val="24"/>
          <w:rtl/>
          <w:lang w:bidi="fa-IR"/>
        </w:rPr>
        <w:t>۵</w:t>
      </w:r>
      <w:r w:rsidRPr="00850F0F">
        <w:rPr>
          <w:rFonts w:ascii="Times New Roman" w:hAnsi="Times New Roman" w:cs="B Nazanin"/>
          <w:color w:val="000000" w:themeColor="text1"/>
          <w:sz w:val="24"/>
          <w:szCs w:val="24"/>
          <w:rtl/>
        </w:rPr>
        <w:t xml:space="preserve"> قانون شورای عالی شهرسازی و معماری ایران است که وظیفه بررسی، اصلاح و تصویب طرح‌های تفصیلی شهری را بر عهده دارد</w:t>
      </w:r>
      <w:r w:rsidRPr="00850F0F">
        <w:rPr>
          <w:rFonts w:ascii="Times New Roman" w:hAnsi="Times New Roman" w:cs="B Nazanin"/>
          <w:color w:val="000000" w:themeColor="text1"/>
          <w:sz w:val="24"/>
          <w:szCs w:val="24"/>
        </w:rPr>
        <w:t>.</w:t>
      </w:r>
    </w:p>
    <w:p w14:paraId="7A60AB2A" w14:textId="08365031" w:rsidR="00850F0F" w:rsidRPr="00850F0F" w:rsidRDefault="00850F0F" w:rsidP="00850F0F">
      <w:pPr>
        <w:bidi/>
        <w:jc w:val="both"/>
        <w:rPr>
          <w:rFonts w:ascii="Times New Roman" w:hAnsi="Times New Roman" w:cs="B Nazanin"/>
          <w:color w:val="000000" w:themeColor="text1"/>
          <w:sz w:val="24"/>
          <w:szCs w:val="24"/>
        </w:rPr>
      </w:pPr>
      <w:r w:rsidRPr="00850F0F">
        <w:rPr>
          <w:rFonts w:ascii="Times New Roman" w:hAnsi="Times New Roman" w:cs="B Nazanin"/>
          <w:color w:val="000000" w:themeColor="text1"/>
          <w:sz w:val="24"/>
          <w:szCs w:val="24"/>
          <w:rtl/>
        </w:rPr>
        <w:t xml:space="preserve">هدف این آموزش، آشنایی گام‌به‌گام با وظایف، ترکیب اعضا، مراحل ارجاع پرونده‌ها، نحوه بررسی درخواست‌ها و نوع آرای صادره در کمیسیون ماده </w:t>
      </w:r>
      <w:r w:rsidRPr="00850F0F">
        <w:rPr>
          <w:rFonts w:ascii="Times New Roman" w:hAnsi="Times New Roman" w:cs="B Nazanin"/>
          <w:color w:val="000000" w:themeColor="text1"/>
          <w:sz w:val="24"/>
          <w:szCs w:val="24"/>
          <w:rtl/>
          <w:lang w:bidi="fa-IR"/>
        </w:rPr>
        <w:t>۵</w:t>
      </w:r>
      <w:r w:rsidRPr="00850F0F">
        <w:rPr>
          <w:rFonts w:ascii="Times New Roman" w:hAnsi="Times New Roman" w:cs="B Nazanin"/>
          <w:color w:val="000000" w:themeColor="text1"/>
          <w:sz w:val="24"/>
          <w:szCs w:val="24"/>
          <w:rtl/>
        </w:rPr>
        <w:t xml:space="preserve"> شهرداری است</w:t>
      </w:r>
      <w:r w:rsidRPr="00850F0F">
        <w:rPr>
          <w:rFonts w:ascii="Times New Roman" w:hAnsi="Times New Roman" w:cs="B Nazanin"/>
          <w:color w:val="000000" w:themeColor="text1"/>
          <w:sz w:val="24"/>
          <w:szCs w:val="24"/>
        </w:rPr>
        <w:t>.</w:t>
      </w:r>
      <w:r>
        <w:rPr>
          <w:rFonts w:ascii="Times New Roman" w:hAnsi="Times New Roman" w:cs="B Nazanin" w:hint="cs"/>
          <w:color w:val="000000" w:themeColor="text1"/>
          <w:sz w:val="24"/>
          <w:szCs w:val="24"/>
          <w:rtl/>
        </w:rPr>
        <w:t xml:space="preserve"> </w:t>
      </w:r>
      <w:r w:rsidRPr="00850F0F">
        <w:rPr>
          <w:rFonts w:ascii="Times New Roman" w:hAnsi="Times New Roman" w:cs="B Nazanin"/>
          <w:color w:val="000000" w:themeColor="text1"/>
          <w:sz w:val="24"/>
          <w:szCs w:val="24"/>
          <w:rtl/>
        </w:rPr>
        <w:t xml:space="preserve">امید است این آموزش بتواند درک روشن‌تری از فرآیندهای قانونی در حوزه‌ی شهرسازی و نقش کمیسیون ماده </w:t>
      </w:r>
      <w:r w:rsidRPr="00850F0F">
        <w:rPr>
          <w:rFonts w:ascii="Times New Roman" w:hAnsi="Times New Roman" w:cs="B Nazanin"/>
          <w:color w:val="000000" w:themeColor="text1"/>
          <w:sz w:val="24"/>
          <w:szCs w:val="24"/>
          <w:rtl/>
          <w:lang w:bidi="fa-IR"/>
        </w:rPr>
        <w:t>۵</w:t>
      </w:r>
      <w:r w:rsidRPr="00850F0F">
        <w:rPr>
          <w:rFonts w:ascii="Times New Roman" w:hAnsi="Times New Roman" w:cs="B Nazanin"/>
          <w:color w:val="000000" w:themeColor="text1"/>
          <w:sz w:val="24"/>
          <w:szCs w:val="24"/>
          <w:rtl/>
        </w:rPr>
        <w:t xml:space="preserve"> در توسعه و سامان‌دهی شهری ارائه دهد</w:t>
      </w:r>
      <w:r w:rsidRPr="00850F0F">
        <w:rPr>
          <w:rFonts w:ascii="Times New Roman" w:hAnsi="Times New Roman" w:cs="B Nazanin"/>
          <w:color w:val="000000" w:themeColor="text1"/>
          <w:sz w:val="24"/>
          <w:szCs w:val="24"/>
        </w:rPr>
        <w:t>.</w:t>
      </w:r>
    </w:p>
    <w:p w14:paraId="55A70E59" w14:textId="0A5EBA3D" w:rsidR="0063177B" w:rsidRPr="005B010C" w:rsidRDefault="005B010C" w:rsidP="005B010C">
      <w:pPr>
        <w:bidi/>
        <w:jc w:val="center"/>
        <w:rPr>
          <w:rFonts w:ascii="Times New Roman" w:hAnsi="Times New Roman" w:cs="B Nazanin"/>
          <w:b/>
          <w:bCs/>
          <w:color w:val="7030A0"/>
          <w:sz w:val="24"/>
          <w:szCs w:val="24"/>
          <w:lang w:bidi="fa-IR"/>
        </w:rPr>
      </w:pPr>
      <w:r w:rsidRPr="005B010C">
        <w:rPr>
          <w:rFonts w:ascii="Times New Roman" w:hAnsi="Times New Roman" w:cs="B Nazanin" w:hint="eastAsia"/>
          <w:b/>
          <w:bCs/>
          <w:color w:val="7030A0"/>
          <w:sz w:val="24"/>
          <w:szCs w:val="24"/>
          <w:rtl/>
          <w:lang w:bidi="fa-IR"/>
        </w:rPr>
        <w:t>آموزش</w:t>
      </w:r>
      <w:r w:rsidRPr="005B010C">
        <w:rPr>
          <w:rFonts w:ascii="Times New Roman" w:hAnsi="Times New Roman" w:cs="B Nazanin"/>
          <w:b/>
          <w:bCs/>
          <w:color w:val="7030A0"/>
          <w:sz w:val="24"/>
          <w:szCs w:val="24"/>
          <w:rtl/>
          <w:lang w:bidi="fa-IR"/>
        </w:rPr>
        <w:t xml:space="preserve"> </w:t>
      </w:r>
      <w:r w:rsidR="00850F0F">
        <w:rPr>
          <w:rFonts w:ascii="Times New Roman" w:hAnsi="Times New Roman" w:cs="B Nazanin" w:hint="cs"/>
          <w:b/>
          <w:bCs/>
          <w:color w:val="7030A0"/>
          <w:sz w:val="24"/>
          <w:szCs w:val="24"/>
          <w:rtl/>
          <w:lang w:bidi="fa-IR"/>
        </w:rPr>
        <w:t>کمیسیون ماده 5</w:t>
      </w:r>
    </w:p>
    <w:p w14:paraId="77D109EB" w14:textId="77777777" w:rsidR="002A7C57" w:rsidRPr="002A7C57" w:rsidRDefault="002A7C57" w:rsidP="002A7C57">
      <w:pPr>
        <w:bidi/>
        <w:spacing w:before="0" w:after="160" w:line="278" w:lineRule="auto"/>
        <w:jc w:val="both"/>
        <w:rPr>
          <w:rFonts w:ascii="Times New Roman" w:hAnsi="Times New Roman" w:cs="B Nazanin"/>
          <w:sz w:val="24"/>
          <w:szCs w:val="24"/>
          <w:rtl/>
        </w:rPr>
      </w:pPr>
      <w:r w:rsidRPr="002A7C57">
        <w:rPr>
          <w:rFonts w:ascii="Times New Roman" w:hAnsi="Times New Roman" w:cs="B Nazanin"/>
          <w:sz w:val="24"/>
          <w:szCs w:val="24"/>
          <w:rtl/>
        </w:rPr>
        <w:t>یکی از کمیسیون‌های مهم با موضوع ساخت و ساز که به شهرداری مربوط می‌شود، کمیسیون ماده 5 است که در آن به طرح‌های تفصیلی و تغییر کاربری پرداخته شده است. این کمیسیون با نام کمیسیون تغییر کاربری هم خوانده می‌شود. در واقع سازمان‌هایی برای برطرف کردن نیاز شهروندان و بهره‌مندی از امکانات شهری، تشکیل گردیده، همچنین برای اجرای این هدف در ایران نیز طرح‌های جامع شهری و طرح‌های تفصیلی در نظر گرفته شده است</w:t>
      </w:r>
      <w:r w:rsidRPr="002A7C57">
        <w:rPr>
          <w:rFonts w:ascii="Times New Roman" w:hAnsi="Times New Roman" w:cs="B Nazanin"/>
          <w:sz w:val="24"/>
          <w:szCs w:val="24"/>
        </w:rPr>
        <w:t>.</w:t>
      </w:r>
    </w:p>
    <w:p w14:paraId="29766AAB" w14:textId="77777777" w:rsidR="002A7C57" w:rsidRPr="002A7C57" w:rsidRDefault="002A7C57" w:rsidP="002A7C57">
      <w:pPr>
        <w:bidi/>
        <w:spacing w:before="0" w:after="160" w:line="278" w:lineRule="auto"/>
        <w:jc w:val="both"/>
        <w:rPr>
          <w:rFonts w:ascii="Times New Roman" w:hAnsi="Times New Roman" w:cs="B Nazanin"/>
          <w:b/>
          <w:bCs/>
          <w:sz w:val="24"/>
          <w:szCs w:val="24"/>
        </w:rPr>
      </w:pPr>
      <w:r w:rsidRPr="002A7C57">
        <w:rPr>
          <w:rFonts w:ascii="Times New Roman" w:hAnsi="Times New Roman" w:cs="B Nazanin"/>
          <w:b/>
          <w:bCs/>
          <w:sz w:val="24"/>
          <w:szCs w:val="24"/>
          <w:rtl/>
        </w:rPr>
        <w:t>متن</w:t>
      </w:r>
      <w:r w:rsidRPr="002A7C57">
        <w:rPr>
          <w:rFonts w:ascii="Times New Roman" w:hAnsi="Times New Roman" w:cs="B Nazanin"/>
          <w:b/>
          <w:bCs/>
          <w:sz w:val="24"/>
          <w:szCs w:val="24"/>
        </w:rPr>
        <w:t> </w:t>
      </w:r>
      <w:r w:rsidRPr="002A7C57">
        <w:rPr>
          <w:rFonts w:ascii="Times New Roman" w:hAnsi="Times New Roman" w:cs="B Nazanin"/>
          <w:b/>
          <w:bCs/>
          <w:sz w:val="24"/>
          <w:szCs w:val="24"/>
          <w:rtl/>
        </w:rPr>
        <w:t>کمیسیون</w:t>
      </w:r>
      <w:r w:rsidRPr="002A7C57">
        <w:rPr>
          <w:rFonts w:ascii="Times New Roman" w:hAnsi="Times New Roman" w:cs="B Nazanin"/>
          <w:b/>
          <w:bCs/>
          <w:sz w:val="24"/>
          <w:szCs w:val="24"/>
        </w:rPr>
        <w:t> </w:t>
      </w:r>
      <w:r w:rsidRPr="002A7C57">
        <w:rPr>
          <w:rFonts w:ascii="Times New Roman" w:hAnsi="Times New Roman" w:cs="B Nazanin"/>
          <w:b/>
          <w:bCs/>
          <w:sz w:val="24"/>
          <w:szCs w:val="24"/>
          <w:rtl/>
        </w:rPr>
        <w:t>ماده 5 شهرداری‌</w:t>
      </w:r>
    </w:p>
    <w:p w14:paraId="3EE6E3FC" w14:textId="2B08618F"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تبصره 1</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 xml:space="preserve">از نماینده سازمان نظام مهندسی استان جهت شرکت در جلسات کمیسیون‌های ماده </w:t>
      </w:r>
      <w:r w:rsidRPr="002A7C57">
        <w:rPr>
          <w:rFonts w:ascii="Times New Roman" w:hAnsi="Times New Roman" w:cs="B Nazanin"/>
          <w:sz w:val="24"/>
          <w:szCs w:val="24"/>
          <w:rtl/>
          <w:lang w:bidi="fa-IR"/>
        </w:rPr>
        <w:t>۵</w:t>
      </w:r>
      <w:r w:rsidRPr="002A7C57">
        <w:rPr>
          <w:rFonts w:ascii="Times New Roman" w:hAnsi="Times New Roman" w:cs="B Nazanin"/>
          <w:sz w:val="24"/>
          <w:szCs w:val="24"/>
          <w:rtl/>
        </w:rPr>
        <w:t xml:space="preserve"> تهران و استان‌ها (‌بدون حق رای) دعوت به عمل خواهد آمد</w:t>
      </w:r>
      <w:r w:rsidRPr="002A7C57">
        <w:rPr>
          <w:rFonts w:ascii="Times New Roman" w:hAnsi="Times New Roman" w:cs="B Nazanin"/>
          <w:sz w:val="24"/>
          <w:szCs w:val="24"/>
        </w:rPr>
        <w:t>.</w:t>
      </w:r>
    </w:p>
    <w:p w14:paraId="3AC5076D" w14:textId="6593887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تبصره </w:t>
      </w:r>
      <w:r w:rsidRPr="002A7C57">
        <w:rPr>
          <w:rFonts w:ascii="Times New Roman" w:hAnsi="Times New Roman" w:cs="B Nazanin"/>
          <w:sz w:val="24"/>
          <w:szCs w:val="24"/>
          <w:rtl/>
          <w:lang w:bidi="fa-IR"/>
        </w:rPr>
        <w:t>۲</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محل دبیرخانه این کمیسیون در سازمان مسکن و شهرسازی استان و امور دبیرخانه آن زیر نظر معاون یا مدیر شهرسازی سازمان مسکن و ‌شهرسازی استان که دبیر کمیسیون است، انجام می‌شود</w:t>
      </w:r>
      <w:r w:rsidRPr="002A7C57">
        <w:rPr>
          <w:rFonts w:ascii="Times New Roman" w:hAnsi="Times New Roman" w:cs="B Nazanin"/>
          <w:sz w:val="24"/>
          <w:szCs w:val="24"/>
        </w:rPr>
        <w:t>.</w:t>
      </w:r>
    </w:p>
    <w:p w14:paraId="33BAA203" w14:textId="2C46A758"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تبصره 3</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 xml:space="preserve">ترکیب کمیسیون طرح تفصیلی شهر تهران به موجب اصلاحیه مورخ 1365/9/25 مجلس شورای اسلامی، از نمایندگان وزیر مسکن و ‌شهرسازی، وزیر کشور، نیرو، کشاورزی (در حد معاونت مربوطه)، سرپرست سازمان حفاظت محیط‌ زیست و شهردار </w:t>
      </w:r>
      <w:r w:rsidRPr="002A7C57">
        <w:rPr>
          <w:rFonts w:ascii="Times New Roman" w:hAnsi="Times New Roman" w:cs="B Nazanin"/>
          <w:sz w:val="24"/>
          <w:szCs w:val="24"/>
          <w:rtl/>
        </w:rPr>
        <w:lastRenderedPageBreak/>
        <w:t>تهران یا نماینده تام الاختیار او و رئیس‌ شورای شهر تهران تشکیل می‌شود. محل دبیرخانه کمیسیون، شهرداری می‌باشد. دبیر آن نیز شهردار تهران است که در صورت حضور نداشتن، نماینده تام الاختیار او، وظیفه را بر عهده می‌گیرد</w:t>
      </w:r>
      <w:r w:rsidRPr="002A7C57">
        <w:rPr>
          <w:rFonts w:ascii="Times New Roman" w:hAnsi="Times New Roman" w:cs="B Nazanin"/>
          <w:sz w:val="24"/>
          <w:szCs w:val="24"/>
        </w:rPr>
        <w:t>.</w:t>
      </w:r>
    </w:p>
    <w:p w14:paraId="19E61686" w14:textId="5454168C"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تبصره 4</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تا تشکیل شورای اسلامی شهرستان، رئیس شورای اسلامی شهر مورد نظر عضو کمیسیون خواهد بود</w:t>
      </w:r>
      <w:r w:rsidRPr="002A7C57">
        <w:rPr>
          <w:rFonts w:ascii="Times New Roman" w:hAnsi="Times New Roman" w:cs="B Nazanin"/>
          <w:sz w:val="24"/>
          <w:szCs w:val="24"/>
        </w:rPr>
        <w:t>.</w:t>
      </w:r>
    </w:p>
    <w:p w14:paraId="2AFAC675" w14:textId="300A7041" w:rsidR="002A7C57" w:rsidRPr="002A7C57" w:rsidRDefault="002A7C57" w:rsidP="002A7C57">
      <w:pPr>
        <w:bidi/>
        <w:spacing w:before="0" w:after="160" w:line="278" w:lineRule="auto"/>
        <w:jc w:val="both"/>
        <w:rPr>
          <w:rFonts w:ascii="Times New Roman" w:hAnsi="Times New Roman" w:cs="B Nazanin"/>
          <w:sz w:val="24"/>
          <w:szCs w:val="24"/>
          <w:rtl/>
        </w:rPr>
      </w:pPr>
      <w:r w:rsidRPr="002A7C57">
        <w:rPr>
          <w:rFonts w:ascii="Times New Roman" w:hAnsi="Times New Roman" w:cs="B Nazanin"/>
          <w:sz w:val="24"/>
          <w:szCs w:val="24"/>
          <w:rtl/>
        </w:rPr>
        <w:t>تبصره 5</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از مدیرعامل آب و فاضلاب استان، مدیرکل حفاظت محیط‌ زیست استان و مدیرکل دفتر فنی استانداری مربوطه، برای شرکت در جلسات‌ کمیسیون بدون حق رای دعوت به عمل خواهد آمد. ‌همچنین از سایر رؤسای سازمان های ذی‌ربط، حسب مورد به تشخیص رئیس کمیسیون یا کمیسیون، دعوت به عمل خواهد آمد</w:t>
      </w:r>
      <w:r w:rsidRPr="002A7C57">
        <w:rPr>
          <w:rFonts w:ascii="Times New Roman" w:hAnsi="Times New Roman" w:cs="B Nazanin"/>
          <w:sz w:val="24"/>
          <w:szCs w:val="24"/>
        </w:rPr>
        <w:t>.</w:t>
      </w:r>
    </w:p>
    <w:p w14:paraId="719C3DAF" w14:textId="77777777" w:rsidR="002A7C57" w:rsidRPr="002A7C57" w:rsidRDefault="002A7C57" w:rsidP="002A7C57">
      <w:pPr>
        <w:bidi/>
        <w:spacing w:before="0" w:after="160" w:line="278" w:lineRule="auto"/>
        <w:rPr>
          <w:rFonts w:ascii="Times New Roman" w:hAnsi="Times New Roman" w:cs="B Nazanin"/>
          <w:b/>
          <w:bCs/>
          <w:sz w:val="24"/>
          <w:szCs w:val="24"/>
          <w:rtl/>
        </w:rPr>
      </w:pPr>
      <w:r w:rsidRPr="002A7C57">
        <w:rPr>
          <w:rFonts w:ascii="Times New Roman" w:hAnsi="Times New Roman" w:cs="B Nazanin"/>
          <w:b/>
          <w:bCs/>
          <w:sz w:val="24"/>
          <w:szCs w:val="24"/>
          <w:rtl/>
        </w:rPr>
        <w:t>اعضا</w:t>
      </w:r>
      <w:r w:rsidRPr="002A7C57">
        <w:rPr>
          <w:rFonts w:ascii="Times New Roman" w:hAnsi="Times New Roman" w:cs="B Nazanin" w:hint="cs"/>
          <w:b/>
          <w:bCs/>
          <w:sz w:val="24"/>
          <w:szCs w:val="24"/>
          <w:rtl/>
        </w:rPr>
        <w:t>ی</w:t>
      </w:r>
      <w:r w:rsidRPr="002A7C57">
        <w:rPr>
          <w:rFonts w:ascii="Times New Roman" w:hAnsi="Times New Roman" w:cs="B Nazanin"/>
          <w:b/>
          <w:bCs/>
          <w:sz w:val="24"/>
          <w:szCs w:val="24"/>
          <w:rtl/>
        </w:rPr>
        <w:t xml:space="preserve"> کم</w:t>
      </w:r>
      <w:r w:rsidRPr="002A7C57">
        <w:rPr>
          <w:rFonts w:ascii="Times New Roman" w:hAnsi="Times New Roman" w:cs="B Nazanin" w:hint="cs"/>
          <w:b/>
          <w:bCs/>
          <w:sz w:val="24"/>
          <w:szCs w:val="24"/>
          <w:rtl/>
        </w:rPr>
        <w:t>ی</w:t>
      </w:r>
      <w:r w:rsidRPr="002A7C57">
        <w:rPr>
          <w:rFonts w:ascii="Times New Roman" w:hAnsi="Times New Roman" w:cs="B Nazanin" w:hint="eastAsia"/>
          <w:b/>
          <w:bCs/>
          <w:sz w:val="24"/>
          <w:szCs w:val="24"/>
          <w:rtl/>
        </w:rPr>
        <w:t>س</w:t>
      </w:r>
      <w:r w:rsidRPr="002A7C57">
        <w:rPr>
          <w:rFonts w:ascii="Times New Roman" w:hAnsi="Times New Roman" w:cs="B Nazanin" w:hint="cs"/>
          <w:b/>
          <w:bCs/>
          <w:sz w:val="24"/>
          <w:szCs w:val="24"/>
          <w:rtl/>
        </w:rPr>
        <w:t>ی</w:t>
      </w:r>
      <w:r w:rsidRPr="002A7C57">
        <w:rPr>
          <w:rFonts w:ascii="Times New Roman" w:hAnsi="Times New Roman" w:cs="B Nazanin" w:hint="eastAsia"/>
          <w:b/>
          <w:bCs/>
          <w:sz w:val="24"/>
          <w:szCs w:val="24"/>
          <w:rtl/>
        </w:rPr>
        <w:t>ون</w:t>
      </w:r>
      <w:r w:rsidRPr="002A7C57">
        <w:rPr>
          <w:rFonts w:ascii="Times New Roman" w:hAnsi="Times New Roman" w:cs="B Nazanin"/>
          <w:b/>
          <w:bCs/>
          <w:sz w:val="24"/>
          <w:szCs w:val="24"/>
          <w:rtl/>
        </w:rPr>
        <w:t xml:space="preserve"> ماده </w:t>
      </w:r>
      <w:r w:rsidRPr="002A7C57">
        <w:rPr>
          <w:rFonts w:ascii="Times New Roman" w:hAnsi="Times New Roman" w:cs="B Nazanin" w:hint="cs"/>
          <w:b/>
          <w:bCs/>
          <w:sz w:val="24"/>
          <w:szCs w:val="24"/>
          <w:rtl/>
          <w:lang w:bidi="fa-IR"/>
        </w:rPr>
        <w:t>5</w:t>
      </w:r>
    </w:p>
    <w:p w14:paraId="11F751D9"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استاندار یا معاون عمرانی او به عنوان رییس جلسه</w:t>
      </w:r>
    </w:p>
    <w:p w14:paraId="580B9B44"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نماینده وزارت راه و شهرسازی به عنوان دبیر جلسه</w:t>
      </w:r>
    </w:p>
    <w:p w14:paraId="50506AB3"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نماینده وزارت جهاد کشاورزی</w:t>
      </w:r>
    </w:p>
    <w:p w14:paraId="381A3D8E"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شهردار</w:t>
      </w:r>
    </w:p>
    <w:p w14:paraId="61B832F8"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نماینده میراث فرهنگی</w:t>
      </w:r>
    </w:p>
    <w:p w14:paraId="728851BF"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نماینده شورای اسلامی شهر</w:t>
      </w:r>
    </w:p>
    <w:p w14:paraId="72B4FDAD" w14:textId="77777777" w:rsidR="002A7C57" w:rsidRPr="002A7C57" w:rsidRDefault="002A7C57" w:rsidP="002A7C57">
      <w:pPr>
        <w:numPr>
          <w:ilvl w:val="0"/>
          <w:numId w:val="42"/>
        </w:numPr>
        <w:bidi/>
        <w:spacing w:before="0" w:after="160" w:line="278" w:lineRule="auto"/>
        <w:rPr>
          <w:rFonts w:ascii="Times New Roman" w:hAnsi="Times New Roman" w:cs="B Nazanin"/>
          <w:sz w:val="24"/>
          <w:szCs w:val="24"/>
          <w:rtl/>
        </w:rPr>
      </w:pPr>
      <w:r w:rsidRPr="002A7C57">
        <w:rPr>
          <w:rFonts w:ascii="Times New Roman" w:hAnsi="Times New Roman" w:cs="B Nazanin"/>
          <w:sz w:val="24"/>
          <w:szCs w:val="24"/>
          <w:rtl/>
        </w:rPr>
        <w:t>نماینده سازمان نظام مهندسی متخصص در معماری یا شهرسازی</w:t>
      </w:r>
    </w:p>
    <w:p w14:paraId="2474C844" w14:textId="77777777" w:rsidR="002A7C57" w:rsidRPr="002A7C57" w:rsidRDefault="002A7C57" w:rsidP="002A7C57">
      <w:pPr>
        <w:bidi/>
        <w:spacing w:before="0" w:after="160" w:line="278" w:lineRule="auto"/>
        <w:rPr>
          <w:rFonts w:ascii="Times New Roman" w:hAnsi="Times New Roman" w:cs="B Nazanin"/>
          <w:b/>
          <w:bCs/>
          <w:sz w:val="24"/>
          <w:szCs w:val="24"/>
        </w:rPr>
      </w:pPr>
      <w:r w:rsidRPr="002A7C57">
        <w:rPr>
          <w:rFonts w:ascii="Times New Roman" w:hAnsi="Times New Roman" w:cs="B Nazanin"/>
          <w:b/>
          <w:bCs/>
          <w:sz w:val="24"/>
          <w:szCs w:val="24"/>
          <w:rtl/>
        </w:rPr>
        <w:t xml:space="preserve">مراحل ارجاع به کمیسیون ماده </w:t>
      </w:r>
      <w:r w:rsidRPr="002A7C57">
        <w:rPr>
          <w:rFonts w:ascii="Times New Roman" w:hAnsi="Times New Roman" w:cs="B Nazanin"/>
          <w:b/>
          <w:bCs/>
          <w:sz w:val="24"/>
          <w:szCs w:val="24"/>
          <w:rtl/>
          <w:lang w:bidi="fa-IR"/>
        </w:rPr>
        <w:t>۵</w:t>
      </w:r>
      <w:r w:rsidRPr="002A7C57">
        <w:rPr>
          <w:rFonts w:ascii="Times New Roman" w:hAnsi="Times New Roman" w:cs="B Nazanin"/>
          <w:b/>
          <w:bCs/>
          <w:sz w:val="24"/>
          <w:szCs w:val="24"/>
          <w:rtl/>
        </w:rPr>
        <w:t xml:space="preserve"> شهرداری</w:t>
      </w:r>
    </w:p>
    <w:p w14:paraId="2F339A44" w14:textId="7777777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مراحل ارجاع، حدوداً 3 تا 4 ماه زمان می‌برد. این مراحل را در ادامه با هم بررسی می‌کنیم</w:t>
      </w:r>
      <w:r w:rsidRPr="002A7C57">
        <w:rPr>
          <w:rFonts w:ascii="Times New Roman" w:hAnsi="Times New Roman" w:cs="B Nazanin"/>
          <w:sz w:val="24"/>
          <w:szCs w:val="24"/>
        </w:rPr>
        <w:t>.</w:t>
      </w:r>
    </w:p>
    <w:p w14:paraId="69B1FA11" w14:textId="45776EAA"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مرحله اول</w:t>
      </w:r>
      <w:r w:rsidRPr="002A7C57">
        <w:rPr>
          <w:rFonts w:ascii="Times New Roman" w:hAnsi="Times New Roman" w:cs="B Nazanin"/>
          <w:sz w:val="24"/>
          <w:szCs w:val="24"/>
        </w:rPr>
        <w:t xml:space="preserve"> </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در مرحله اول باید نامه درخواستی از شهرداری همراه با ضمیمه نظریه در طرح تفصیلی، در دبیرخانه سازمان تصویب و مهر شوند و سپس به واحد مربوطه ارجاع دهند</w:t>
      </w:r>
      <w:r w:rsidRPr="002A7C57">
        <w:rPr>
          <w:rFonts w:ascii="Times New Roman" w:hAnsi="Times New Roman" w:cs="B Nazanin"/>
          <w:sz w:val="24"/>
          <w:szCs w:val="24"/>
        </w:rPr>
        <w:t>.</w:t>
      </w:r>
    </w:p>
    <w:p w14:paraId="6BD3566F" w14:textId="6FD655D7" w:rsidR="002A7C57" w:rsidRPr="002A7C57" w:rsidRDefault="002A7C57" w:rsidP="002A7C57">
      <w:pPr>
        <w:bidi/>
        <w:spacing w:before="0" w:after="160" w:line="278" w:lineRule="auto"/>
        <w:jc w:val="both"/>
        <w:rPr>
          <w:rFonts w:ascii="Times New Roman" w:hAnsi="Times New Roman" w:cs="B Nazanin"/>
          <w:sz w:val="24"/>
          <w:szCs w:val="24"/>
          <w:rtl/>
        </w:rPr>
      </w:pPr>
      <w:r w:rsidRPr="002A7C57">
        <w:rPr>
          <w:rFonts w:ascii="Times New Roman" w:hAnsi="Times New Roman" w:cs="B Nazanin"/>
          <w:sz w:val="24"/>
          <w:szCs w:val="24"/>
          <w:rtl/>
        </w:rPr>
        <w:t>مرحله دوم</w:t>
      </w:r>
      <w:r w:rsidRPr="002A7C57">
        <w:rPr>
          <w:rFonts w:ascii="Times New Roman" w:hAnsi="Times New Roman" w:cs="B Nazanin"/>
          <w:sz w:val="24"/>
          <w:szCs w:val="24"/>
        </w:rPr>
        <w:t xml:space="preserve"> </w:t>
      </w:r>
      <w:r>
        <w:rPr>
          <w:rFonts w:ascii="Times New Roman" w:hAnsi="Times New Roman" w:cs="B Nazanin" w:hint="cs"/>
          <w:sz w:val="24"/>
          <w:szCs w:val="24"/>
          <w:rtl/>
        </w:rPr>
        <w:t>:</w:t>
      </w:r>
      <w:r w:rsidRPr="002A7C57">
        <w:rPr>
          <w:rFonts w:ascii="Times New Roman" w:hAnsi="Times New Roman" w:cs="B Nazanin"/>
          <w:sz w:val="24"/>
          <w:szCs w:val="24"/>
        </w:rPr>
        <w:t> </w:t>
      </w:r>
      <w:r w:rsidRPr="002A7C57">
        <w:rPr>
          <w:rFonts w:ascii="Times New Roman" w:hAnsi="Times New Roman" w:cs="B Nazanin"/>
          <w:sz w:val="24"/>
          <w:szCs w:val="24"/>
          <w:rtl/>
        </w:rPr>
        <w:t>در این مرحله پس از دستور مدیر شهرسازی، ثبت شماره در دفترخانه به دفتر واحد شهرسازی ارسال می‌شود، سپس توسط کارشناس مسئول مورد بررسی قرار می‌گیرد و در نهایت اگر مدارک تکمیل نباشد، آن نامه را به ارگان مربوطه جهت تکمیل مدارک ارجاع می‌دهند. اگر هم مدارک کامل باشد، کارشناس مسئول باید از مکان بازدید نماید و طی بررسی‌های صورت گرفته، نظر خود را اعلام کند و به کمیته کارشناسی ارجاع دهد</w:t>
      </w:r>
      <w:r w:rsidRPr="002A7C57">
        <w:rPr>
          <w:rFonts w:ascii="Times New Roman" w:hAnsi="Times New Roman" w:cs="B Nazanin"/>
          <w:sz w:val="24"/>
          <w:szCs w:val="24"/>
        </w:rPr>
        <w:t>.</w:t>
      </w:r>
    </w:p>
    <w:p w14:paraId="25A7CE9F" w14:textId="258F981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مرحله سوم</w:t>
      </w:r>
      <w:r w:rsidRPr="002A7C57">
        <w:rPr>
          <w:rFonts w:ascii="Times New Roman" w:hAnsi="Times New Roman" w:cs="B Nazanin"/>
          <w:sz w:val="24"/>
          <w:szCs w:val="24"/>
        </w:rPr>
        <w:t xml:space="preserve"> </w:t>
      </w:r>
      <w:r>
        <w:rPr>
          <w:rFonts w:ascii="Times New Roman" w:hAnsi="Times New Roman" w:cs="B Nazanin" w:hint="cs"/>
          <w:sz w:val="24"/>
          <w:szCs w:val="24"/>
          <w:rtl/>
        </w:rPr>
        <w:t>:</w:t>
      </w:r>
      <w:r w:rsidRPr="002A7C57">
        <w:rPr>
          <w:rFonts w:ascii="Times New Roman" w:hAnsi="Times New Roman" w:cs="B Nazanin"/>
          <w:b/>
          <w:bCs/>
          <w:sz w:val="24"/>
          <w:szCs w:val="24"/>
        </w:rPr>
        <w:t> </w:t>
      </w:r>
      <w:r w:rsidRPr="002A7C57">
        <w:rPr>
          <w:rFonts w:ascii="Times New Roman" w:hAnsi="Times New Roman" w:cs="B Nazanin"/>
          <w:sz w:val="24"/>
          <w:szCs w:val="24"/>
          <w:rtl/>
        </w:rPr>
        <w:t>در این مرحله اگر نظر کارشناس مسئول منفی باشد، دوباره مورد بررسی قرار می‌گیرد و اگر نظر قطعی باشد، در این صورت به کمیسیون ماده 5 شهرداری ارجاع می‌شود</w:t>
      </w:r>
      <w:r w:rsidRPr="002A7C57">
        <w:rPr>
          <w:rFonts w:ascii="Times New Roman" w:hAnsi="Times New Roman" w:cs="B Nazanin"/>
          <w:sz w:val="24"/>
          <w:szCs w:val="24"/>
        </w:rPr>
        <w:t>.</w:t>
      </w:r>
    </w:p>
    <w:p w14:paraId="31AE6BA0" w14:textId="7777777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لازم به ذکر است در این کمیسیون، باید صورت ‌جلسه‌ای توسط اعضای کمیسیون تهیه شود و نقشه‌های تصویب شده مورد بررسی قرار گرفته و امضا شوند. سپس نتیجه آن را به استانداری جهت ابلاغ به شهرداری ارسال نموده و استانداری هم ابلاغ را به شهرداری مربوطه ارجاع می‌دهد</w:t>
      </w:r>
      <w:r w:rsidRPr="002A7C57">
        <w:rPr>
          <w:rFonts w:ascii="Times New Roman" w:hAnsi="Times New Roman" w:cs="B Nazanin"/>
          <w:sz w:val="24"/>
          <w:szCs w:val="24"/>
        </w:rPr>
        <w:t>.</w:t>
      </w:r>
    </w:p>
    <w:p w14:paraId="0B63A601" w14:textId="77777777" w:rsidR="002A7C57" w:rsidRPr="002A7C57" w:rsidRDefault="002A7C57" w:rsidP="002A7C57">
      <w:pPr>
        <w:bidi/>
        <w:spacing w:before="0" w:after="160" w:line="278" w:lineRule="auto"/>
        <w:rPr>
          <w:rFonts w:ascii="Times New Roman" w:hAnsi="Times New Roman" w:cs="B Nazanin"/>
          <w:b/>
          <w:bCs/>
          <w:sz w:val="24"/>
          <w:szCs w:val="24"/>
        </w:rPr>
      </w:pPr>
      <w:r w:rsidRPr="002A7C57">
        <w:rPr>
          <w:rFonts w:ascii="Times New Roman" w:hAnsi="Times New Roman" w:cs="B Nazanin"/>
          <w:b/>
          <w:bCs/>
          <w:sz w:val="24"/>
          <w:szCs w:val="24"/>
          <w:rtl/>
        </w:rPr>
        <w:lastRenderedPageBreak/>
        <w:t xml:space="preserve">رأی کمیسیون ماده </w:t>
      </w:r>
      <w:r w:rsidRPr="002A7C57">
        <w:rPr>
          <w:rFonts w:ascii="Times New Roman" w:hAnsi="Times New Roman" w:cs="B Nazanin"/>
          <w:b/>
          <w:bCs/>
          <w:sz w:val="24"/>
          <w:szCs w:val="24"/>
          <w:rtl/>
          <w:lang w:bidi="fa-IR"/>
        </w:rPr>
        <w:t>۵</w:t>
      </w:r>
    </w:p>
    <w:p w14:paraId="08E435C8" w14:textId="77777777" w:rsidR="002A7C57" w:rsidRPr="002A7C57" w:rsidRDefault="002A7C57" w:rsidP="002A7C57">
      <w:p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 xml:space="preserve">رأی کمیسیون ماده </w:t>
      </w:r>
      <w:r w:rsidRPr="002A7C57">
        <w:rPr>
          <w:rFonts w:ascii="Times New Roman" w:hAnsi="Times New Roman" w:cs="B Nazanin"/>
          <w:sz w:val="24"/>
          <w:szCs w:val="24"/>
          <w:rtl/>
          <w:lang w:bidi="fa-IR"/>
        </w:rPr>
        <w:t>۵</w:t>
      </w:r>
      <w:r w:rsidRPr="002A7C57">
        <w:rPr>
          <w:rFonts w:ascii="Times New Roman" w:hAnsi="Times New Roman" w:cs="B Nazanin"/>
          <w:sz w:val="24"/>
          <w:szCs w:val="24"/>
          <w:rtl/>
        </w:rPr>
        <w:t>، نتیجه بررسی طرح یا درخواست تغییرات در طرح تفصیلی است</w:t>
      </w:r>
      <w:r w:rsidRPr="002A7C57">
        <w:rPr>
          <w:rFonts w:ascii="Times New Roman" w:hAnsi="Times New Roman" w:cs="B Nazanin"/>
          <w:sz w:val="24"/>
          <w:szCs w:val="24"/>
        </w:rPr>
        <w:t>.</w:t>
      </w:r>
      <w:r w:rsidRPr="002A7C57">
        <w:rPr>
          <w:rFonts w:ascii="Times New Roman" w:hAnsi="Times New Roman" w:cs="B Nazanin"/>
          <w:sz w:val="24"/>
          <w:szCs w:val="24"/>
        </w:rPr>
        <w:br/>
      </w:r>
      <w:r w:rsidRPr="002A7C57">
        <w:rPr>
          <w:rFonts w:ascii="Times New Roman" w:hAnsi="Times New Roman" w:cs="B Nazanin"/>
          <w:sz w:val="24"/>
          <w:szCs w:val="24"/>
          <w:rtl/>
        </w:rPr>
        <w:t>رأی می‌تواند یکی از این موارد باشد</w:t>
      </w:r>
      <w:r w:rsidRPr="002A7C57">
        <w:rPr>
          <w:rFonts w:ascii="Times New Roman" w:hAnsi="Times New Roman" w:cs="B Nazanin"/>
          <w:sz w:val="24"/>
          <w:szCs w:val="24"/>
        </w:rPr>
        <w:t>:</w:t>
      </w:r>
    </w:p>
    <w:p w14:paraId="35EFDCB9" w14:textId="77777777" w:rsidR="002A7C57" w:rsidRPr="002A7C57" w:rsidRDefault="002A7C57" w:rsidP="002A7C57">
      <w:pPr>
        <w:numPr>
          <w:ilvl w:val="0"/>
          <w:numId w:val="43"/>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 xml:space="preserve">تأیید </w:t>
      </w:r>
      <w:r w:rsidRPr="002A7C57">
        <w:rPr>
          <w:rFonts w:ascii="Times New Roman" w:hAnsi="Times New Roman" w:cs="B Nazanin" w:hint="cs"/>
          <w:sz w:val="24"/>
          <w:szCs w:val="24"/>
          <w:rtl/>
        </w:rPr>
        <w:t>(</w:t>
      </w:r>
      <w:r w:rsidRPr="002A7C57">
        <w:rPr>
          <w:rFonts w:ascii="Times New Roman" w:hAnsi="Times New Roman" w:cs="B Nazanin"/>
          <w:sz w:val="24"/>
          <w:szCs w:val="24"/>
          <w:rtl/>
        </w:rPr>
        <w:t>مثلاً موافقت با تغییر کاربری یا افزایش تراکم</w:t>
      </w:r>
      <w:r w:rsidRPr="002A7C57">
        <w:rPr>
          <w:rFonts w:ascii="Times New Roman" w:hAnsi="Times New Roman" w:cs="B Nazanin" w:hint="cs"/>
          <w:sz w:val="24"/>
          <w:szCs w:val="24"/>
          <w:rtl/>
        </w:rPr>
        <w:t>)</w:t>
      </w:r>
    </w:p>
    <w:p w14:paraId="4DF37F58" w14:textId="77777777" w:rsidR="002A7C57" w:rsidRPr="002A7C57" w:rsidRDefault="002A7C57" w:rsidP="002A7C57">
      <w:pPr>
        <w:numPr>
          <w:ilvl w:val="0"/>
          <w:numId w:val="43"/>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 xml:space="preserve">رد </w:t>
      </w:r>
      <w:r w:rsidRPr="002A7C57">
        <w:rPr>
          <w:rFonts w:ascii="Times New Roman" w:hAnsi="Times New Roman" w:cs="B Nazanin" w:hint="cs"/>
          <w:sz w:val="24"/>
          <w:szCs w:val="24"/>
          <w:rtl/>
        </w:rPr>
        <w:t>(</w:t>
      </w:r>
      <w:r w:rsidRPr="002A7C57">
        <w:rPr>
          <w:rFonts w:ascii="Times New Roman" w:hAnsi="Times New Roman" w:cs="B Nazanin"/>
          <w:sz w:val="24"/>
          <w:szCs w:val="24"/>
          <w:rtl/>
        </w:rPr>
        <w:t>عدم موافقت با درخواست</w:t>
      </w:r>
      <w:r w:rsidRPr="002A7C57">
        <w:rPr>
          <w:rFonts w:ascii="Times New Roman" w:hAnsi="Times New Roman" w:cs="B Nazanin" w:hint="cs"/>
          <w:sz w:val="24"/>
          <w:szCs w:val="24"/>
          <w:rtl/>
        </w:rPr>
        <w:t>)</w:t>
      </w:r>
    </w:p>
    <w:p w14:paraId="1220CC4F" w14:textId="77777777" w:rsidR="002A7C57" w:rsidRDefault="002A7C57" w:rsidP="002A7C57">
      <w:pPr>
        <w:numPr>
          <w:ilvl w:val="0"/>
          <w:numId w:val="43"/>
        </w:numPr>
        <w:bidi/>
        <w:spacing w:before="0" w:after="160" w:line="278" w:lineRule="auto"/>
        <w:rPr>
          <w:rFonts w:ascii="Times New Roman" w:hAnsi="Times New Roman" w:cs="B Nazanin"/>
          <w:sz w:val="24"/>
          <w:szCs w:val="24"/>
        </w:rPr>
      </w:pPr>
      <w:r w:rsidRPr="002A7C57">
        <w:rPr>
          <w:rFonts w:ascii="Times New Roman" w:hAnsi="Times New Roman" w:cs="B Nazanin"/>
          <w:sz w:val="24"/>
          <w:szCs w:val="24"/>
          <w:rtl/>
        </w:rPr>
        <w:t xml:space="preserve">تأیید مشروط </w:t>
      </w:r>
      <w:r w:rsidRPr="002A7C57">
        <w:rPr>
          <w:rFonts w:ascii="Times New Roman" w:hAnsi="Times New Roman" w:cs="B Nazanin" w:hint="cs"/>
          <w:sz w:val="24"/>
          <w:szCs w:val="24"/>
          <w:rtl/>
        </w:rPr>
        <w:t>(</w:t>
      </w:r>
      <w:r w:rsidRPr="002A7C57">
        <w:rPr>
          <w:rFonts w:ascii="Times New Roman" w:hAnsi="Times New Roman" w:cs="B Nazanin"/>
          <w:sz w:val="24"/>
          <w:szCs w:val="24"/>
          <w:rtl/>
        </w:rPr>
        <w:t>مثلاً با رعایت ضوابط خاص یا اصلاحات جزئی</w:t>
      </w:r>
      <w:r w:rsidRPr="002A7C57">
        <w:rPr>
          <w:rFonts w:ascii="Times New Roman" w:hAnsi="Times New Roman" w:cs="B Nazanin" w:hint="cs"/>
          <w:sz w:val="24"/>
          <w:szCs w:val="24"/>
          <w:rtl/>
        </w:rPr>
        <w:t>)</w:t>
      </w:r>
    </w:p>
    <w:p w14:paraId="41536550" w14:textId="01115CC6" w:rsidR="002A7C57" w:rsidRPr="002A7C57" w:rsidRDefault="002A7C57" w:rsidP="002A7C57">
      <w:pPr>
        <w:numPr>
          <w:ilvl w:val="0"/>
          <w:numId w:val="43"/>
        </w:numPr>
        <w:bidi/>
        <w:spacing w:before="0" w:after="160" w:line="278" w:lineRule="auto"/>
        <w:rPr>
          <w:rFonts w:ascii="Times New Roman" w:hAnsi="Times New Roman" w:cs="B Nazanin"/>
          <w:sz w:val="24"/>
          <w:szCs w:val="24"/>
        </w:rPr>
      </w:pPr>
      <w:r w:rsidRPr="00E4704B">
        <w:rPr>
          <w:rFonts w:ascii="Times New Roman" w:hAnsi="Times New Roman" w:cs="B Nazanin"/>
          <w:sz w:val="24"/>
          <w:szCs w:val="24"/>
          <w:rtl/>
        </w:rPr>
        <w:t>رأی کمیسیون پس از تصویب، به شهرداری ابلاغ می‌شود و شهرداری موظف است طبق آن عمل کند</w:t>
      </w:r>
      <w:r w:rsidRPr="00E4704B">
        <w:rPr>
          <w:rFonts w:ascii="Times New Roman" w:hAnsi="Times New Roman" w:cs="B Nazanin"/>
          <w:sz w:val="24"/>
          <w:szCs w:val="24"/>
        </w:rPr>
        <w:t>.</w:t>
      </w:r>
    </w:p>
    <w:p w14:paraId="0DDCD0DD" w14:textId="4CDFD0A0" w:rsidR="002A7C57" w:rsidRPr="002A7C57" w:rsidRDefault="002A7C57" w:rsidP="002A7C57">
      <w:pPr>
        <w:pStyle w:val="ListParagraph"/>
        <w:numPr>
          <w:ilvl w:val="0"/>
          <w:numId w:val="43"/>
        </w:numPr>
        <w:rPr>
          <w:rFonts w:ascii="Times New Roman" w:hAnsi="Times New Roman" w:cs="B Nazanin"/>
        </w:rPr>
      </w:pPr>
      <w:r w:rsidRPr="002A7C57">
        <w:rPr>
          <w:rFonts w:ascii="Times New Roman" w:hAnsi="Times New Roman" w:cs="B Nazanin"/>
          <w:rtl/>
        </w:rPr>
        <w:t>رأی کمیسیون حکم قانونی دارد و تا زمانی که نقض یا اصلاح نشود، لازم‌الاجرا است</w:t>
      </w:r>
      <w:r w:rsidRPr="002A7C57">
        <w:rPr>
          <w:rFonts w:ascii="Times New Roman" w:hAnsi="Times New Roman" w:cs="B Nazanin"/>
        </w:rPr>
        <w:t>.</w:t>
      </w:r>
    </w:p>
    <w:p w14:paraId="6B4557A5" w14:textId="77777777" w:rsidR="002A7C57" w:rsidRPr="002A7C57" w:rsidRDefault="002A7C57" w:rsidP="002A7C57">
      <w:pPr>
        <w:bidi/>
        <w:spacing w:before="0" w:after="160" w:line="278" w:lineRule="auto"/>
        <w:rPr>
          <w:rFonts w:ascii="Times New Roman" w:hAnsi="Times New Roman" w:cs="B Nazanin"/>
          <w:b/>
          <w:bCs/>
          <w:sz w:val="24"/>
          <w:szCs w:val="24"/>
        </w:rPr>
      </w:pPr>
      <w:r w:rsidRPr="002A7C57">
        <w:rPr>
          <w:rFonts w:ascii="Times New Roman" w:hAnsi="Times New Roman" w:cs="B Nazanin"/>
          <w:b/>
          <w:bCs/>
          <w:sz w:val="24"/>
          <w:szCs w:val="24"/>
          <w:rtl/>
        </w:rPr>
        <w:t xml:space="preserve">جریمه در کمیسیون ماده </w:t>
      </w:r>
      <w:r w:rsidRPr="002A7C57">
        <w:rPr>
          <w:rFonts w:ascii="Times New Roman" w:hAnsi="Times New Roman" w:cs="B Nazanin"/>
          <w:b/>
          <w:bCs/>
          <w:sz w:val="24"/>
          <w:szCs w:val="24"/>
          <w:rtl/>
          <w:lang w:bidi="fa-IR"/>
        </w:rPr>
        <w:t>۵</w:t>
      </w:r>
      <w:r w:rsidRPr="002A7C57">
        <w:rPr>
          <w:rFonts w:ascii="Times New Roman" w:hAnsi="Times New Roman" w:cs="B Nazanin"/>
          <w:b/>
          <w:bCs/>
          <w:sz w:val="24"/>
          <w:szCs w:val="24"/>
          <w:rtl/>
        </w:rPr>
        <w:t xml:space="preserve"> شهرداری</w:t>
      </w:r>
    </w:p>
    <w:p w14:paraId="5E4038F8" w14:textId="3DA50BB8"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در واقع کمیسیون ماده </w:t>
      </w:r>
      <w:r w:rsidRPr="002A7C57">
        <w:rPr>
          <w:rFonts w:ascii="Times New Roman" w:hAnsi="Times New Roman" w:cs="B Nazanin"/>
          <w:sz w:val="24"/>
          <w:szCs w:val="24"/>
          <w:rtl/>
          <w:lang w:bidi="fa-IR"/>
        </w:rPr>
        <w:t>۵</w:t>
      </w:r>
      <w:r w:rsidRPr="002A7C57">
        <w:rPr>
          <w:rFonts w:ascii="Times New Roman" w:hAnsi="Times New Roman" w:cs="B Nazanin"/>
          <w:sz w:val="24"/>
          <w:szCs w:val="24"/>
          <w:rtl/>
        </w:rPr>
        <w:t xml:space="preserve"> جریمه صادر نمی‌کند</w:t>
      </w:r>
      <w:r w:rsidRPr="002A7C57">
        <w:rPr>
          <w:rFonts w:ascii="Times New Roman" w:hAnsi="Times New Roman" w:cs="B Nazanin"/>
          <w:sz w:val="24"/>
          <w:szCs w:val="24"/>
        </w:rPr>
        <w:t>.</w:t>
      </w:r>
      <w:r>
        <w:rPr>
          <w:rFonts w:ascii="Times New Roman" w:hAnsi="Times New Roman" w:cs="B Nazanin" w:hint="cs"/>
          <w:sz w:val="24"/>
          <w:szCs w:val="24"/>
          <w:rtl/>
        </w:rPr>
        <w:t xml:space="preserve"> </w:t>
      </w:r>
      <w:r w:rsidRPr="002A7C57">
        <w:rPr>
          <w:rFonts w:ascii="Times New Roman" w:hAnsi="Times New Roman" w:cs="B Nazanin"/>
          <w:sz w:val="24"/>
          <w:szCs w:val="24"/>
          <w:rtl/>
        </w:rPr>
        <w:t>این کمیسیون فقط درباره طرح‌های شهری و تغییر کاربری‌ها تصمیم می‌گیرد</w:t>
      </w:r>
      <w:r w:rsidRPr="002A7C57">
        <w:rPr>
          <w:rFonts w:ascii="Times New Roman" w:hAnsi="Times New Roman" w:cs="B Nazanin"/>
          <w:sz w:val="24"/>
          <w:szCs w:val="24"/>
        </w:rPr>
        <w:t>.</w:t>
      </w:r>
      <w:r w:rsidRPr="002A7C57">
        <w:rPr>
          <w:rFonts w:ascii="Times New Roman" w:hAnsi="Times New Roman" w:cs="B Nazanin"/>
          <w:sz w:val="24"/>
          <w:szCs w:val="24"/>
        </w:rPr>
        <w:br/>
      </w:r>
      <w:r w:rsidRPr="002A7C57">
        <w:rPr>
          <w:rFonts w:ascii="Times New Roman" w:hAnsi="Times New Roman" w:cs="B Nazanin"/>
          <w:sz w:val="24"/>
          <w:szCs w:val="24"/>
          <w:rtl/>
        </w:rPr>
        <w:t>اما در عمل، اگر مالک بدون مجوز یا برخلاف طرح تفصیلی ساخت‌وساز کند و بعداً برای تطبیق وضع موجود با طرح جدید درخواست بدهد، ممکن است شهرداری برای تغییر کاربری یا افزایش تراکم، عوارض (نه جریمه) دریافت کند</w:t>
      </w:r>
      <w:r w:rsidRPr="002A7C57">
        <w:rPr>
          <w:rFonts w:ascii="Times New Roman" w:hAnsi="Times New Roman" w:cs="B Nazanin"/>
          <w:sz w:val="24"/>
          <w:szCs w:val="24"/>
        </w:rPr>
        <w:t>.</w:t>
      </w:r>
    </w:p>
    <w:p w14:paraId="60D66ED0" w14:textId="7777777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Segoe UI Emoji" w:hAnsi="Segoe UI Emoji" w:cs="Segoe UI Emoji"/>
          <w:sz w:val="24"/>
          <w:szCs w:val="24"/>
        </w:rPr>
        <w:t>🔸</w:t>
      </w:r>
      <w:r w:rsidRPr="002A7C57">
        <w:rPr>
          <w:rFonts w:ascii="Times New Roman" w:hAnsi="Times New Roman" w:cs="B Nazanin"/>
          <w:sz w:val="24"/>
          <w:szCs w:val="24"/>
        </w:rPr>
        <w:t xml:space="preserve"> </w:t>
      </w:r>
      <w:r w:rsidRPr="002A7C57">
        <w:rPr>
          <w:rFonts w:ascii="Times New Roman" w:hAnsi="Times New Roman" w:cs="B Nazanin"/>
          <w:sz w:val="24"/>
          <w:szCs w:val="24"/>
          <w:rtl/>
        </w:rPr>
        <w:t>پس تفاوت مهم</w:t>
      </w:r>
      <w:r w:rsidRPr="002A7C57">
        <w:rPr>
          <w:rFonts w:ascii="Times New Roman" w:hAnsi="Times New Roman" w:cs="B Nazanin"/>
          <w:sz w:val="24"/>
          <w:szCs w:val="24"/>
        </w:rPr>
        <w:t>:</w:t>
      </w:r>
    </w:p>
    <w:p w14:paraId="1D6610E9" w14:textId="77777777" w:rsidR="002A7C57" w:rsidRPr="002A7C57" w:rsidRDefault="002A7C57" w:rsidP="002A7C57">
      <w:pPr>
        <w:numPr>
          <w:ilvl w:val="0"/>
          <w:numId w:val="44"/>
        </w:num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کمیسیون ماده </w:t>
      </w:r>
      <w:r w:rsidRPr="002A7C57">
        <w:rPr>
          <w:rFonts w:ascii="Times New Roman" w:hAnsi="Times New Roman" w:cs="B Nazanin"/>
          <w:sz w:val="24"/>
          <w:szCs w:val="24"/>
          <w:rtl/>
          <w:lang w:bidi="fa-IR"/>
        </w:rPr>
        <w:t xml:space="preserve">۵ </w:t>
      </w:r>
      <w:r w:rsidRPr="002A7C57">
        <w:rPr>
          <w:rFonts w:ascii="Arial" w:hAnsi="Arial" w:cs="Arial" w:hint="cs"/>
          <w:sz w:val="24"/>
          <w:szCs w:val="24"/>
          <w:rtl/>
          <w:lang w:bidi="fa-IR"/>
        </w:rPr>
        <w:t>→</w:t>
      </w:r>
      <w:r w:rsidRPr="002A7C57">
        <w:rPr>
          <w:rFonts w:ascii="Times New Roman" w:hAnsi="Times New Roman" w:cs="B Nazanin"/>
          <w:sz w:val="24"/>
          <w:szCs w:val="24"/>
          <w:rtl/>
          <w:lang w:bidi="fa-IR"/>
        </w:rPr>
        <w:t xml:space="preserve"> </w:t>
      </w:r>
      <w:r w:rsidRPr="002A7C57">
        <w:rPr>
          <w:rFonts w:ascii="Times New Roman" w:hAnsi="Times New Roman" w:cs="B Nazanin"/>
          <w:sz w:val="24"/>
          <w:szCs w:val="24"/>
          <w:rtl/>
        </w:rPr>
        <w:t>تصمیم درباره طرح‌ها و کاربری‌ها</w:t>
      </w:r>
    </w:p>
    <w:p w14:paraId="6FA36AF8" w14:textId="77777777" w:rsidR="002A7C57" w:rsidRPr="002A7C57" w:rsidRDefault="002A7C57" w:rsidP="002A7C57">
      <w:pPr>
        <w:numPr>
          <w:ilvl w:val="0"/>
          <w:numId w:val="44"/>
        </w:num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شهرداری </w:t>
      </w:r>
      <w:r w:rsidRPr="002A7C57">
        <w:rPr>
          <w:rFonts w:ascii="Arial" w:hAnsi="Arial" w:cs="Arial" w:hint="cs"/>
          <w:sz w:val="24"/>
          <w:szCs w:val="24"/>
          <w:rtl/>
        </w:rPr>
        <w:t>→</w:t>
      </w:r>
      <w:r w:rsidRPr="002A7C57">
        <w:rPr>
          <w:rFonts w:ascii="Times New Roman" w:hAnsi="Times New Roman" w:cs="B Nazanin"/>
          <w:sz w:val="24"/>
          <w:szCs w:val="24"/>
          <w:rtl/>
        </w:rPr>
        <w:t xml:space="preserve"> </w:t>
      </w:r>
      <w:r w:rsidRPr="002A7C57">
        <w:rPr>
          <w:rFonts w:ascii="Times New Roman" w:hAnsi="Times New Roman" w:cs="B Nazanin" w:hint="cs"/>
          <w:sz w:val="24"/>
          <w:szCs w:val="24"/>
          <w:rtl/>
        </w:rPr>
        <w:t>اخذ</w:t>
      </w:r>
      <w:r w:rsidRPr="002A7C57">
        <w:rPr>
          <w:rFonts w:ascii="Times New Roman" w:hAnsi="Times New Roman" w:cs="B Nazanin"/>
          <w:sz w:val="24"/>
          <w:szCs w:val="24"/>
          <w:rtl/>
        </w:rPr>
        <w:t xml:space="preserve"> </w:t>
      </w:r>
      <w:r w:rsidRPr="002A7C57">
        <w:rPr>
          <w:rFonts w:ascii="Times New Roman" w:hAnsi="Times New Roman" w:cs="B Nazanin" w:hint="cs"/>
          <w:sz w:val="24"/>
          <w:szCs w:val="24"/>
          <w:rtl/>
        </w:rPr>
        <w:t>عوارض</w:t>
      </w:r>
      <w:r w:rsidRPr="002A7C57">
        <w:rPr>
          <w:rFonts w:ascii="Times New Roman" w:hAnsi="Times New Roman" w:cs="B Nazanin"/>
          <w:sz w:val="24"/>
          <w:szCs w:val="24"/>
          <w:rtl/>
        </w:rPr>
        <w:t xml:space="preserve"> (</w:t>
      </w:r>
      <w:r w:rsidRPr="002A7C57">
        <w:rPr>
          <w:rFonts w:ascii="Times New Roman" w:hAnsi="Times New Roman" w:cs="B Nazanin" w:hint="cs"/>
          <w:sz w:val="24"/>
          <w:szCs w:val="24"/>
          <w:rtl/>
        </w:rPr>
        <w:t>هزینه</w:t>
      </w:r>
      <w:r w:rsidRPr="002A7C57">
        <w:rPr>
          <w:rFonts w:ascii="Times New Roman" w:hAnsi="Times New Roman" w:cs="B Nazanin"/>
          <w:sz w:val="24"/>
          <w:szCs w:val="24"/>
          <w:rtl/>
        </w:rPr>
        <w:t xml:space="preserve"> </w:t>
      </w:r>
      <w:r w:rsidRPr="002A7C57">
        <w:rPr>
          <w:rFonts w:ascii="Times New Roman" w:hAnsi="Times New Roman" w:cs="B Nazanin" w:hint="cs"/>
          <w:sz w:val="24"/>
          <w:szCs w:val="24"/>
          <w:rtl/>
        </w:rPr>
        <w:t>تغییر</w:t>
      </w:r>
      <w:r w:rsidRPr="002A7C57">
        <w:rPr>
          <w:rFonts w:ascii="Times New Roman" w:hAnsi="Times New Roman" w:cs="B Nazanin"/>
          <w:sz w:val="24"/>
          <w:szCs w:val="24"/>
          <w:rtl/>
        </w:rPr>
        <w:t xml:space="preserve"> </w:t>
      </w:r>
      <w:r w:rsidRPr="002A7C57">
        <w:rPr>
          <w:rFonts w:ascii="Times New Roman" w:hAnsi="Times New Roman" w:cs="B Nazanin" w:hint="cs"/>
          <w:sz w:val="24"/>
          <w:szCs w:val="24"/>
          <w:rtl/>
        </w:rPr>
        <w:t>کاربری</w:t>
      </w:r>
      <w:r w:rsidRPr="002A7C57">
        <w:rPr>
          <w:rFonts w:ascii="Times New Roman" w:hAnsi="Times New Roman" w:cs="B Nazanin"/>
          <w:sz w:val="24"/>
          <w:szCs w:val="24"/>
          <w:rtl/>
        </w:rPr>
        <w:t>)</w:t>
      </w:r>
    </w:p>
    <w:p w14:paraId="6B4BB25D" w14:textId="77777777" w:rsidR="002A7C57" w:rsidRPr="002A7C57" w:rsidRDefault="002A7C57" w:rsidP="002A7C57">
      <w:pPr>
        <w:numPr>
          <w:ilvl w:val="0"/>
          <w:numId w:val="44"/>
        </w:num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کمیسیون ماده </w:t>
      </w:r>
      <w:r w:rsidRPr="002A7C57">
        <w:rPr>
          <w:rFonts w:ascii="Times New Roman" w:hAnsi="Times New Roman" w:cs="B Nazanin"/>
          <w:sz w:val="24"/>
          <w:szCs w:val="24"/>
          <w:rtl/>
          <w:lang w:bidi="fa-IR"/>
        </w:rPr>
        <w:t xml:space="preserve">۱۰۰ </w:t>
      </w:r>
      <w:r w:rsidRPr="002A7C57">
        <w:rPr>
          <w:rFonts w:ascii="Arial" w:hAnsi="Arial" w:cs="Arial" w:hint="cs"/>
          <w:sz w:val="24"/>
          <w:szCs w:val="24"/>
          <w:rtl/>
          <w:lang w:bidi="fa-IR"/>
        </w:rPr>
        <w:t>→</w:t>
      </w:r>
      <w:r w:rsidRPr="002A7C57">
        <w:rPr>
          <w:rFonts w:ascii="Times New Roman" w:hAnsi="Times New Roman" w:cs="B Nazanin"/>
          <w:sz w:val="24"/>
          <w:szCs w:val="24"/>
          <w:rtl/>
          <w:lang w:bidi="fa-IR"/>
        </w:rPr>
        <w:t xml:space="preserve"> </w:t>
      </w:r>
      <w:r w:rsidRPr="002A7C57">
        <w:rPr>
          <w:rFonts w:ascii="Times New Roman" w:hAnsi="Times New Roman" w:cs="B Nazanin"/>
          <w:sz w:val="24"/>
          <w:szCs w:val="24"/>
          <w:rtl/>
        </w:rPr>
        <w:t>جریمه تخلفات ساختمانی</w:t>
      </w:r>
    </w:p>
    <w:p w14:paraId="520686CE" w14:textId="77777777" w:rsidR="002A7C57" w:rsidRPr="002A7C57" w:rsidRDefault="002A7C57" w:rsidP="002A7C57">
      <w:pPr>
        <w:bidi/>
        <w:spacing w:before="0" w:after="160" w:line="278" w:lineRule="auto"/>
        <w:rPr>
          <w:rFonts w:ascii="Times New Roman" w:hAnsi="Times New Roman" w:cs="B Nazanin"/>
          <w:b/>
          <w:bCs/>
          <w:sz w:val="24"/>
          <w:szCs w:val="24"/>
          <w:rtl/>
        </w:rPr>
      </w:pPr>
      <w:r w:rsidRPr="002A7C57">
        <w:rPr>
          <w:rFonts w:ascii="Times New Roman" w:hAnsi="Times New Roman" w:cs="B Nazanin"/>
          <w:b/>
          <w:bCs/>
          <w:sz w:val="24"/>
          <w:szCs w:val="24"/>
          <w:rtl/>
        </w:rPr>
        <w:t>اعتراض به را</w:t>
      </w:r>
      <w:r w:rsidRPr="002A7C57">
        <w:rPr>
          <w:rFonts w:ascii="Times New Roman" w:hAnsi="Times New Roman" w:cs="B Nazanin" w:hint="cs"/>
          <w:b/>
          <w:bCs/>
          <w:sz w:val="24"/>
          <w:szCs w:val="24"/>
          <w:rtl/>
        </w:rPr>
        <w:t>ی</w:t>
      </w:r>
      <w:r w:rsidRPr="002A7C57">
        <w:rPr>
          <w:rFonts w:ascii="Times New Roman" w:hAnsi="Times New Roman" w:cs="B Nazanin"/>
          <w:b/>
          <w:bCs/>
          <w:sz w:val="24"/>
          <w:szCs w:val="24"/>
          <w:rtl/>
        </w:rPr>
        <w:t xml:space="preserve"> کم</w:t>
      </w:r>
      <w:r w:rsidRPr="002A7C57">
        <w:rPr>
          <w:rFonts w:ascii="Times New Roman" w:hAnsi="Times New Roman" w:cs="B Nazanin" w:hint="cs"/>
          <w:b/>
          <w:bCs/>
          <w:sz w:val="24"/>
          <w:szCs w:val="24"/>
          <w:rtl/>
        </w:rPr>
        <w:t>ی</w:t>
      </w:r>
      <w:r w:rsidRPr="002A7C57">
        <w:rPr>
          <w:rFonts w:ascii="Times New Roman" w:hAnsi="Times New Roman" w:cs="B Nazanin" w:hint="eastAsia"/>
          <w:b/>
          <w:bCs/>
          <w:sz w:val="24"/>
          <w:szCs w:val="24"/>
          <w:rtl/>
        </w:rPr>
        <w:t>س</w:t>
      </w:r>
      <w:r w:rsidRPr="002A7C57">
        <w:rPr>
          <w:rFonts w:ascii="Times New Roman" w:hAnsi="Times New Roman" w:cs="B Nazanin" w:hint="cs"/>
          <w:b/>
          <w:bCs/>
          <w:sz w:val="24"/>
          <w:szCs w:val="24"/>
          <w:rtl/>
        </w:rPr>
        <w:t>ی</w:t>
      </w:r>
      <w:r w:rsidRPr="002A7C57">
        <w:rPr>
          <w:rFonts w:ascii="Times New Roman" w:hAnsi="Times New Roman" w:cs="B Nazanin" w:hint="eastAsia"/>
          <w:b/>
          <w:bCs/>
          <w:sz w:val="24"/>
          <w:szCs w:val="24"/>
          <w:rtl/>
        </w:rPr>
        <w:t>ون</w:t>
      </w:r>
      <w:r w:rsidRPr="002A7C57">
        <w:rPr>
          <w:rFonts w:ascii="Times New Roman" w:hAnsi="Times New Roman" w:cs="B Nazanin"/>
          <w:b/>
          <w:bCs/>
          <w:sz w:val="24"/>
          <w:szCs w:val="24"/>
          <w:rtl/>
        </w:rPr>
        <w:t xml:space="preserve"> ماده </w:t>
      </w:r>
      <w:r w:rsidRPr="002A7C57">
        <w:rPr>
          <w:rFonts w:ascii="Times New Roman" w:hAnsi="Times New Roman" w:cs="B Nazanin" w:hint="cs"/>
          <w:b/>
          <w:bCs/>
          <w:sz w:val="24"/>
          <w:szCs w:val="24"/>
          <w:rtl/>
        </w:rPr>
        <w:t>5</w:t>
      </w:r>
    </w:p>
    <w:p w14:paraId="5F6E71C3" w14:textId="77777777"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رأی این کمیسیون قابل اعتراض مستقیم در خود کمیسیون نیست، اما چند مسیر برای پیگیری وجود دارد</w:t>
      </w:r>
      <w:r w:rsidRPr="002A7C57">
        <w:rPr>
          <w:rFonts w:ascii="Times New Roman" w:hAnsi="Times New Roman" w:cs="B Nazanin"/>
          <w:sz w:val="24"/>
          <w:szCs w:val="24"/>
        </w:rPr>
        <w:t>:</w:t>
      </w:r>
    </w:p>
    <w:p w14:paraId="2B0F3962" w14:textId="77777777" w:rsidR="002A7C57" w:rsidRPr="002A7C57" w:rsidRDefault="002A7C57" w:rsidP="002A7C57">
      <w:pPr>
        <w:numPr>
          <w:ilvl w:val="0"/>
          <w:numId w:val="45"/>
        </w:num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درخواست تجدیدنظر در شورای عالی شهرسازی و معماری ایران</w:t>
      </w:r>
      <w:r w:rsidRPr="002A7C57">
        <w:rPr>
          <w:rFonts w:ascii="Times New Roman" w:hAnsi="Times New Roman" w:cs="B Nazanin" w:hint="cs"/>
          <w:sz w:val="24"/>
          <w:szCs w:val="24"/>
          <w:rtl/>
        </w:rPr>
        <w:t>- (</w:t>
      </w:r>
      <w:r w:rsidRPr="002A7C57">
        <w:rPr>
          <w:rFonts w:ascii="Times New Roman" w:hAnsi="Times New Roman" w:cs="B Nazanin"/>
          <w:sz w:val="24"/>
          <w:szCs w:val="24"/>
          <w:rtl/>
        </w:rPr>
        <w:t>اگر رأی برخلاف طرح جامع یا قوانین بالادستی باشد</w:t>
      </w:r>
      <w:r w:rsidRPr="002A7C57">
        <w:rPr>
          <w:rFonts w:ascii="Times New Roman" w:hAnsi="Times New Roman" w:cs="B Nazanin" w:hint="cs"/>
          <w:sz w:val="24"/>
          <w:szCs w:val="24"/>
          <w:rtl/>
        </w:rPr>
        <w:t>)</w:t>
      </w:r>
    </w:p>
    <w:p w14:paraId="02191B87" w14:textId="77777777" w:rsidR="002A7C57" w:rsidRPr="002A7C57" w:rsidRDefault="002A7C57" w:rsidP="002A7C57">
      <w:pPr>
        <w:numPr>
          <w:ilvl w:val="0"/>
          <w:numId w:val="45"/>
        </w:num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شکایت به دیوان عدالت اداری</w:t>
      </w:r>
      <w:r w:rsidRPr="002A7C57">
        <w:rPr>
          <w:rFonts w:ascii="Times New Roman" w:hAnsi="Times New Roman" w:cs="B Nazanin" w:hint="cs"/>
          <w:sz w:val="24"/>
          <w:szCs w:val="24"/>
          <w:rtl/>
        </w:rPr>
        <w:t xml:space="preserve"> - (</w:t>
      </w:r>
      <w:r w:rsidRPr="002A7C57">
        <w:rPr>
          <w:rFonts w:ascii="Times New Roman" w:hAnsi="Times New Roman" w:cs="B Nazanin"/>
          <w:sz w:val="24"/>
          <w:szCs w:val="24"/>
          <w:rtl/>
        </w:rPr>
        <w:t>در صورت ادعای تضییع حقوق مالک یا مغایرت با قانون</w:t>
      </w:r>
      <w:r w:rsidRPr="002A7C57">
        <w:rPr>
          <w:rFonts w:ascii="Times New Roman" w:hAnsi="Times New Roman" w:cs="B Nazanin" w:hint="cs"/>
          <w:sz w:val="24"/>
          <w:szCs w:val="24"/>
          <w:rtl/>
        </w:rPr>
        <w:t>)</w:t>
      </w:r>
    </w:p>
    <w:p w14:paraId="1841C2FE" w14:textId="7FBF7336" w:rsidR="002A7C57" w:rsidRPr="002A7C57" w:rsidRDefault="002A7C57" w:rsidP="002A7C57">
      <w:pPr>
        <w:bidi/>
        <w:spacing w:before="0" w:after="160" w:line="278" w:lineRule="auto"/>
        <w:jc w:val="both"/>
        <w:rPr>
          <w:rFonts w:ascii="Times New Roman" w:hAnsi="Times New Roman" w:cs="B Nazanin"/>
          <w:sz w:val="24"/>
          <w:szCs w:val="24"/>
        </w:rPr>
      </w:pPr>
      <w:r w:rsidRPr="002A7C57">
        <w:rPr>
          <w:rFonts w:ascii="Times New Roman" w:hAnsi="Times New Roman" w:cs="B Nazanin"/>
          <w:sz w:val="24"/>
          <w:szCs w:val="24"/>
          <w:rtl/>
        </w:rPr>
        <w:t xml:space="preserve">دیوان عدالت اداری می‌تواند رأی کمیسیون ماده </w:t>
      </w:r>
      <w:r w:rsidRPr="002A7C57">
        <w:rPr>
          <w:rFonts w:ascii="Times New Roman" w:hAnsi="Times New Roman" w:cs="B Nazanin"/>
          <w:sz w:val="24"/>
          <w:szCs w:val="24"/>
          <w:rtl/>
          <w:lang w:bidi="fa-IR"/>
        </w:rPr>
        <w:t>۵</w:t>
      </w:r>
      <w:r w:rsidRPr="002A7C57">
        <w:rPr>
          <w:rFonts w:ascii="Times New Roman" w:hAnsi="Times New Roman" w:cs="B Nazanin"/>
          <w:sz w:val="24"/>
          <w:szCs w:val="24"/>
          <w:rtl/>
        </w:rPr>
        <w:t xml:space="preserve"> را ابطال یا اصلاح کند، اگر خلاف قانون تشخیص دهد</w:t>
      </w:r>
      <w:r w:rsidRPr="002A7C57">
        <w:rPr>
          <w:rFonts w:ascii="Times New Roman" w:hAnsi="Times New Roman" w:cs="B Nazanin"/>
          <w:sz w:val="24"/>
          <w:szCs w:val="24"/>
        </w:rPr>
        <w:t>.</w:t>
      </w:r>
    </w:p>
    <w:p w14:paraId="41B6F477" w14:textId="63A8E812" w:rsidR="0063177B" w:rsidRPr="00CA37EB" w:rsidRDefault="0063177B" w:rsidP="00D164BC">
      <w:pPr>
        <w:bidi/>
        <w:spacing w:before="0" w:after="160" w:line="278" w:lineRule="auto"/>
        <w:rPr>
          <w:rFonts w:ascii="Times New Roman" w:hAnsi="Times New Roman" w:cs="B Nazanin"/>
          <w:sz w:val="24"/>
          <w:szCs w:val="24"/>
          <w:rtl/>
        </w:rPr>
      </w:pPr>
    </w:p>
    <w:sectPr w:rsidR="0063177B" w:rsidRPr="00CA37EB" w:rsidSect="008C030E">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18D8" w14:textId="77777777" w:rsidR="00A71D30" w:rsidRDefault="00A71D30" w:rsidP="00B904AC">
      <w:pPr>
        <w:spacing w:before="0" w:after="0" w:line="240" w:lineRule="auto"/>
      </w:pPr>
      <w:r>
        <w:separator/>
      </w:r>
    </w:p>
  </w:endnote>
  <w:endnote w:type="continuationSeparator" w:id="0">
    <w:p w14:paraId="2EC7070B" w14:textId="77777777" w:rsidR="00A71D30" w:rsidRDefault="00A71D30" w:rsidP="00B904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8492" w14:textId="77777777" w:rsidR="00A71D30" w:rsidRDefault="00A71D30" w:rsidP="00B904AC">
      <w:pPr>
        <w:spacing w:before="0" w:after="0" w:line="240" w:lineRule="auto"/>
      </w:pPr>
      <w:r>
        <w:separator/>
      </w:r>
    </w:p>
  </w:footnote>
  <w:footnote w:type="continuationSeparator" w:id="0">
    <w:p w14:paraId="3961ED3C" w14:textId="77777777" w:rsidR="00A71D30" w:rsidRDefault="00A71D30" w:rsidP="00B904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80B"/>
    <w:multiLevelType w:val="multilevel"/>
    <w:tmpl w:val="5F64F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06B"/>
    <w:multiLevelType w:val="multilevel"/>
    <w:tmpl w:val="5326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104D"/>
    <w:multiLevelType w:val="multilevel"/>
    <w:tmpl w:val="0E40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7B08"/>
    <w:multiLevelType w:val="multilevel"/>
    <w:tmpl w:val="32C411A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33C80"/>
    <w:multiLevelType w:val="multilevel"/>
    <w:tmpl w:val="792C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47E9C"/>
    <w:multiLevelType w:val="multilevel"/>
    <w:tmpl w:val="F650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20EE6"/>
    <w:multiLevelType w:val="multilevel"/>
    <w:tmpl w:val="7462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F3758"/>
    <w:multiLevelType w:val="multilevel"/>
    <w:tmpl w:val="B52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01B9"/>
    <w:multiLevelType w:val="multilevel"/>
    <w:tmpl w:val="713C9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432DA"/>
    <w:multiLevelType w:val="multilevel"/>
    <w:tmpl w:val="30E2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B22DC"/>
    <w:multiLevelType w:val="multilevel"/>
    <w:tmpl w:val="F75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36085"/>
    <w:multiLevelType w:val="multilevel"/>
    <w:tmpl w:val="3920F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65B2D"/>
    <w:multiLevelType w:val="multilevel"/>
    <w:tmpl w:val="2584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F69E9"/>
    <w:multiLevelType w:val="multilevel"/>
    <w:tmpl w:val="B21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877F4"/>
    <w:multiLevelType w:val="multilevel"/>
    <w:tmpl w:val="32F6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82C6B"/>
    <w:multiLevelType w:val="hybridMultilevel"/>
    <w:tmpl w:val="89784AF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15:restartNumberingAfterBreak="0">
    <w:nsid w:val="24D2580E"/>
    <w:multiLevelType w:val="multilevel"/>
    <w:tmpl w:val="8F4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F1437"/>
    <w:multiLevelType w:val="multilevel"/>
    <w:tmpl w:val="7E2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85E12"/>
    <w:multiLevelType w:val="multilevel"/>
    <w:tmpl w:val="4A08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570EC"/>
    <w:multiLevelType w:val="hybridMultilevel"/>
    <w:tmpl w:val="C6CC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2433C"/>
    <w:multiLevelType w:val="hybridMultilevel"/>
    <w:tmpl w:val="D0FAB412"/>
    <w:lvl w:ilvl="0" w:tplc="4F306E82">
      <w:start w:val="3"/>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15:restartNumberingAfterBreak="0">
    <w:nsid w:val="2ABE06D1"/>
    <w:multiLevelType w:val="multilevel"/>
    <w:tmpl w:val="773EE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E0116C"/>
    <w:multiLevelType w:val="multilevel"/>
    <w:tmpl w:val="193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1972E4"/>
    <w:multiLevelType w:val="multilevel"/>
    <w:tmpl w:val="B16AD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DF6787"/>
    <w:multiLevelType w:val="multilevel"/>
    <w:tmpl w:val="0B983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28355E"/>
    <w:multiLevelType w:val="multilevel"/>
    <w:tmpl w:val="1540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34590"/>
    <w:multiLevelType w:val="multilevel"/>
    <w:tmpl w:val="B994D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AD4A7B"/>
    <w:multiLevelType w:val="multilevel"/>
    <w:tmpl w:val="126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15D70"/>
    <w:multiLevelType w:val="multilevel"/>
    <w:tmpl w:val="ACA8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907F7"/>
    <w:multiLevelType w:val="multilevel"/>
    <w:tmpl w:val="686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A3F46"/>
    <w:multiLevelType w:val="multilevel"/>
    <w:tmpl w:val="262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738E5"/>
    <w:multiLevelType w:val="multilevel"/>
    <w:tmpl w:val="F2380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46E37"/>
    <w:multiLevelType w:val="multilevel"/>
    <w:tmpl w:val="09F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774E3"/>
    <w:multiLevelType w:val="multilevel"/>
    <w:tmpl w:val="069CD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5D2599"/>
    <w:multiLevelType w:val="multilevel"/>
    <w:tmpl w:val="2D963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2545E"/>
    <w:multiLevelType w:val="hybridMultilevel"/>
    <w:tmpl w:val="8480B120"/>
    <w:lvl w:ilvl="0" w:tplc="FFFFFFFF">
      <w:start w:val="1"/>
      <w:numFmt w:val="decimal"/>
      <w:lvlText w:val="%1."/>
      <w:lvlJc w:val="left"/>
      <w:pPr>
        <w:ind w:left="525" w:hanging="360"/>
      </w:pPr>
      <w:rPr>
        <w:rFonts w:hint="default"/>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36" w15:restartNumberingAfterBreak="0">
    <w:nsid w:val="611112AA"/>
    <w:multiLevelType w:val="multilevel"/>
    <w:tmpl w:val="65A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60074"/>
    <w:multiLevelType w:val="multilevel"/>
    <w:tmpl w:val="288CD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943A3"/>
    <w:multiLevelType w:val="multilevel"/>
    <w:tmpl w:val="1B74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F13D7C"/>
    <w:multiLevelType w:val="multilevel"/>
    <w:tmpl w:val="8BA0F3D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36DFE"/>
    <w:multiLevelType w:val="multilevel"/>
    <w:tmpl w:val="116A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8F65E8"/>
    <w:multiLevelType w:val="hybridMultilevel"/>
    <w:tmpl w:val="8480B120"/>
    <w:lvl w:ilvl="0" w:tplc="0908EE4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15:restartNumberingAfterBreak="0">
    <w:nsid w:val="78436AD2"/>
    <w:multiLevelType w:val="multilevel"/>
    <w:tmpl w:val="899C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A35A3"/>
    <w:multiLevelType w:val="multilevel"/>
    <w:tmpl w:val="CC9E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15FD9"/>
    <w:multiLevelType w:val="hybridMultilevel"/>
    <w:tmpl w:val="8520A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429463">
    <w:abstractNumId w:val="44"/>
  </w:num>
  <w:num w:numId="2" w16cid:durableId="478419864">
    <w:abstractNumId w:val="6"/>
  </w:num>
  <w:num w:numId="3" w16cid:durableId="383992354">
    <w:abstractNumId w:val="33"/>
  </w:num>
  <w:num w:numId="4" w16cid:durableId="1374110212">
    <w:abstractNumId w:val="40"/>
  </w:num>
  <w:num w:numId="5" w16cid:durableId="1974365666">
    <w:abstractNumId w:val="16"/>
  </w:num>
  <w:num w:numId="6" w16cid:durableId="1877816440">
    <w:abstractNumId w:val="23"/>
  </w:num>
  <w:num w:numId="7" w16cid:durableId="351419545">
    <w:abstractNumId w:val="34"/>
  </w:num>
  <w:num w:numId="8" w16cid:durableId="1013458888">
    <w:abstractNumId w:val="0"/>
  </w:num>
  <w:num w:numId="9" w16cid:durableId="675153703">
    <w:abstractNumId w:val="3"/>
  </w:num>
  <w:num w:numId="10" w16cid:durableId="168058157">
    <w:abstractNumId w:val="39"/>
  </w:num>
  <w:num w:numId="11" w16cid:durableId="758021153">
    <w:abstractNumId w:val="22"/>
  </w:num>
  <w:num w:numId="12" w16cid:durableId="601424267">
    <w:abstractNumId w:val="36"/>
  </w:num>
  <w:num w:numId="13" w16cid:durableId="540284491">
    <w:abstractNumId w:val="18"/>
  </w:num>
  <w:num w:numId="14" w16cid:durableId="116334554">
    <w:abstractNumId w:val="43"/>
  </w:num>
  <w:num w:numId="15" w16cid:durableId="1352535487">
    <w:abstractNumId w:val="13"/>
  </w:num>
  <w:num w:numId="16" w16cid:durableId="1429814354">
    <w:abstractNumId w:val="4"/>
  </w:num>
  <w:num w:numId="17" w16cid:durableId="1488547112">
    <w:abstractNumId w:val="37"/>
  </w:num>
  <w:num w:numId="18" w16cid:durableId="497041919">
    <w:abstractNumId w:val="38"/>
  </w:num>
  <w:num w:numId="19" w16cid:durableId="1089348026">
    <w:abstractNumId w:val="10"/>
  </w:num>
  <w:num w:numId="20" w16cid:durableId="572353543">
    <w:abstractNumId w:val="9"/>
  </w:num>
  <w:num w:numId="21" w16cid:durableId="1809087154">
    <w:abstractNumId w:val="1"/>
  </w:num>
  <w:num w:numId="22" w16cid:durableId="411855209">
    <w:abstractNumId w:val="28"/>
  </w:num>
  <w:num w:numId="23" w16cid:durableId="809439847">
    <w:abstractNumId w:val="27"/>
  </w:num>
  <w:num w:numId="24" w16cid:durableId="1300378856">
    <w:abstractNumId w:val="12"/>
  </w:num>
  <w:num w:numId="25" w16cid:durableId="1701970684">
    <w:abstractNumId w:val="32"/>
  </w:num>
  <w:num w:numId="26" w16cid:durableId="2088771812">
    <w:abstractNumId w:val="41"/>
  </w:num>
  <w:num w:numId="27" w16cid:durableId="1689062421">
    <w:abstractNumId w:val="20"/>
  </w:num>
  <w:num w:numId="28" w16cid:durableId="1617255743">
    <w:abstractNumId w:val="35"/>
  </w:num>
  <w:num w:numId="29" w16cid:durableId="1448936898">
    <w:abstractNumId w:val="15"/>
  </w:num>
  <w:num w:numId="30" w16cid:durableId="99882072">
    <w:abstractNumId w:val="19"/>
  </w:num>
  <w:num w:numId="31" w16cid:durableId="1518035760">
    <w:abstractNumId w:val="11"/>
  </w:num>
  <w:num w:numId="32" w16cid:durableId="2060811742">
    <w:abstractNumId w:val="31"/>
  </w:num>
  <w:num w:numId="33" w16cid:durableId="596330073">
    <w:abstractNumId w:val="2"/>
  </w:num>
  <w:num w:numId="34" w16cid:durableId="1100948119">
    <w:abstractNumId w:val="5"/>
  </w:num>
  <w:num w:numId="35" w16cid:durableId="661347356">
    <w:abstractNumId w:val="26"/>
  </w:num>
  <w:num w:numId="36" w16cid:durableId="991636296">
    <w:abstractNumId w:val="17"/>
  </w:num>
  <w:num w:numId="37" w16cid:durableId="1183012312">
    <w:abstractNumId w:val="21"/>
  </w:num>
  <w:num w:numId="38" w16cid:durableId="1033654781">
    <w:abstractNumId w:val="8"/>
  </w:num>
  <w:num w:numId="39" w16cid:durableId="1403021353">
    <w:abstractNumId w:val="30"/>
  </w:num>
  <w:num w:numId="40" w16cid:durableId="1917394607">
    <w:abstractNumId w:val="24"/>
  </w:num>
  <w:num w:numId="41" w16cid:durableId="571159083">
    <w:abstractNumId w:val="29"/>
  </w:num>
  <w:num w:numId="42" w16cid:durableId="1881354046">
    <w:abstractNumId w:val="25"/>
  </w:num>
  <w:num w:numId="43" w16cid:durableId="1063017171">
    <w:abstractNumId w:val="42"/>
  </w:num>
  <w:num w:numId="44" w16cid:durableId="11927767">
    <w:abstractNumId w:val="7"/>
  </w:num>
  <w:num w:numId="45" w16cid:durableId="1142700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17"/>
    <w:rsid w:val="0002155F"/>
    <w:rsid w:val="00037E19"/>
    <w:rsid w:val="00054978"/>
    <w:rsid w:val="000834A6"/>
    <w:rsid w:val="0008717B"/>
    <w:rsid w:val="00094AE7"/>
    <w:rsid w:val="000965E7"/>
    <w:rsid w:val="000A4487"/>
    <w:rsid w:val="000B491F"/>
    <w:rsid w:val="000B596E"/>
    <w:rsid w:val="000D64ED"/>
    <w:rsid w:val="000F0097"/>
    <w:rsid w:val="000F02DA"/>
    <w:rsid w:val="000F4B17"/>
    <w:rsid w:val="00100397"/>
    <w:rsid w:val="0012364E"/>
    <w:rsid w:val="001259D6"/>
    <w:rsid w:val="001814B9"/>
    <w:rsid w:val="001841C8"/>
    <w:rsid w:val="001876EA"/>
    <w:rsid w:val="00193447"/>
    <w:rsid w:val="001A004F"/>
    <w:rsid w:val="001A5424"/>
    <w:rsid w:val="001D731E"/>
    <w:rsid w:val="001E25DA"/>
    <w:rsid w:val="001F025F"/>
    <w:rsid w:val="00217C6E"/>
    <w:rsid w:val="00237DAF"/>
    <w:rsid w:val="0025335C"/>
    <w:rsid w:val="00261CF6"/>
    <w:rsid w:val="002A29D7"/>
    <w:rsid w:val="002A7C57"/>
    <w:rsid w:val="002B6FAC"/>
    <w:rsid w:val="002F102D"/>
    <w:rsid w:val="0032054E"/>
    <w:rsid w:val="00334B82"/>
    <w:rsid w:val="00337103"/>
    <w:rsid w:val="00342D28"/>
    <w:rsid w:val="00365556"/>
    <w:rsid w:val="003740F9"/>
    <w:rsid w:val="0039509B"/>
    <w:rsid w:val="003A03E4"/>
    <w:rsid w:val="003A51A1"/>
    <w:rsid w:val="003B4CB8"/>
    <w:rsid w:val="003B5771"/>
    <w:rsid w:val="003B7515"/>
    <w:rsid w:val="003C6620"/>
    <w:rsid w:val="003D074E"/>
    <w:rsid w:val="003D0E68"/>
    <w:rsid w:val="003D270D"/>
    <w:rsid w:val="003E064B"/>
    <w:rsid w:val="00411A88"/>
    <w:rsid w:val="00464A10"/>
    <w:rsid w:val="0048740C"/>
    <w:rsid w:val="004943F2"/>
    <w:rsid w:val="00496B84"/>
    <w:rsid w:val="004A2F5C"/>
    <w:rsid w:val="004D7520"/>
    <w:rsid w:val="00514E8D"/>
    <w:rsid w:val="00525768"/>
    <w:rsid w:val="00543713"/>
    <w:rsid w:val="00556942"/>
    <w:rsid w:val="005751E7"/>
    <w:rsid w:val="00580C6B"/>
    <w:rsid w:val="00586022"/>
    <w:rsid w:val="005923A8"/>
    <w:rsid w:val="005B010C"/>
    <w:rsid w:val="005C75A6"/>
    <w:rsid w:val="005D17D7"/>
    <w:rsid w:val="00601F24"/>
    <w:rsid w:val="00604C15"/>
    <w:rsid w:val="0062542B"/>
    <w:rsid w:val="0063177B"/>
    <w:rsid w:val="00646C08"/>
    <w:rsid w:val="006563EC"/>
    <w:rsid w:val="0067213B"/>
    <w:rsid w:val="006922CF"/>
    <w:rsid w:val="0069289B"/>
    <w:rsid w:val="006D3914"/>
    <w:rsid w:val="006F0BDF"/>
    <w:rsid w:val="006F3A28"/>
    <w:rsid w:val="006F60A2"/>
    <w:rsid w:val="00717CE4"/>
    <w:rsid w:val="007364F1"/>
    <w:rsid w:val="00752011"/>
    <w:rsid w:val="00760360"/>
    <w:rsid w:val="00760E25"/>
    <w:rsid w:val="007B0DF8"/>
    <w:rsid w:val="007E103B"/>
    <w:rsid w:val="00806A11"/>
    <w:rsid w:val="008251D4"/>
    <w:rsid w:val="00834011"/>
    <w:rsid w:val="00840684"/>
    <w:rsid w:val="00850F0F"/>
    <w:rsid w:val="00871C75"/>
    <w:rsid w:val="008950D8"/>
    <w:rsid w:val="008975EE"/>
    <w:rsid w:val="008A3D00"/>
    <w:rsid w:val="008A66DD"/>
    <w:rsid w:val="008C030E"/>
    <w:rsid w:val="008C171C"/>
    <w:rsid w:val="008C43EB"/>
    <w:rsid w:val="008D42E7"/>
    <w:rsid w:val="008D6C94"/>
    <w:rsid w:val="008F3125"/>
    <w:rsid w:val="00901316"/>
    <w:rsid w:val="00905A4A"/>
    <w:rsid w:val="00924987"/>
    <w:rsid w:val="0093293C"/>
    <w:rsid w:val="00970CE4"/>
    <w:rsid w:val="00995F89"/>
    <w:rsid w:val="009A0FB7"/>
    <w:rsid w:val="009B14AD"/>
    <w:rsid w:val="009C743C"/>
    <w:rsid w:val="00A33C6A"/>
    <w:rsid w:val="00A50370"/>
    <w:rsid w:val="00A575CE"/>
    <w:rsid w:val="00A71D30"/>
    <w:rsid w:val="00A83490"/>
    <w:rsid w:val="00A94A84"/>
    <w:rsid w:val="00AA2A93"/>
    <w:rsid w:val="00AA2F85"/>
    <w:rsid w:val="00AA5B5F"/>
    <w:rsid w:val="00AB5F71"/>
    <w:rsid w:val="00AC1868"/>
    <w:rsid w:val="00AF7D60"/>
    <w:rsid w:val="00B50317"/>
    <w:rsid w:val="00B57197"/>
    <w:rsid w:val="00B6214B"/>
    <w:rsid w:val="00B904AC"/>
    <w:rsid w:val="00BB2007"/>
    <w:rsid w:val="00BD4935"/>
    <w:rsid w:val="00BF6CC2"/>
    <w:rsid w:val="00C062BB"/>
    <w:rsid w:val="00C06E1E"/>
    <w:rsid w:val="00C21742"/>
    <w:rsid w:val="00C24883"/>
    <w:rsid w:val="00C33F49"/>
    <w:rsid w:val="00C34BCC"/>
    <w:rsid w:val="00C40A69"/>
    <w:rsid w:val="00C40C0B"/>
    <w:rsid w:val="00C428D2"/>
    <w:rsid w:val="00C44DF8"/>
    <w:rsid w:val="00C83318"/>
    <w:rsid w:val="00CA05D7"/>
    <w:rsid w:val="00CA37EB"/>
    <w:rsid w:val="00CA3CD5"/>
    <w:rsid w:val="00CA55D5"/>
    <w:rsid w:val="00CA676E"/>
    <w:rsid w:val="00CB3D7D"/>
    <w:rsid w:val="00CF329B"/>
    <w:rsid w:val="00CF74D4"/>
    <w:rsid w:val="00D164BC"/>
    <w:rsid w:val="00D30F42"/>
    <w:rsid w:val="00D37AF9"/>
    <w:rsid w:val="00D45CFA"/>
    <w:rsid w:val="00D61C6C"/>
    <w:rsid w:val="00D90004"/>
    <w:rsid w:val="00DA3DBA"/>
    <w:rsid w:val="00DB639D"/>
    <w:rsid w:val="00DC78E8"/>
    <w:rsid w:val="00DD2E42"/>
    <w:rsid w:val="00DD781C"/>
    <w:rsid w:val="00DE4B63"/>
    <w:rsid w:val="00DF462B"/>
    <w:rsid w:val="00E37B40"/>
    <w:rsid w:val="00E4704B"/>
    <w:rsid w:val="00E659BB"/>
    <w:rsid w:val="00EA5CF7"/>
    <w:rsid w:val="00EB5808"/>
    <w:rsid w:val="00ED35E2"/>
    <w:rsid w:val="00EE3EF5"/>
    <w:rsid w:val="00F510DC"/>
    <w:rsid w:val="00F60136"/>
    <w:rsid w:val="00F61756"/>
    <w:rsid w:val="00F6625A"/>
    <w:rsid w:val="00F83D7F"/>
    <w:rsid w:val="00F90506"/>
    <w:rsid w:val="00F90557"/>
    <w:rsid w:val="00FB27C0"/>
    <w:rsid w:val="00FB3AD6"/>
    <w:rsid w:val="00FC104B"/>
    <w:rsid w:val="00FC348D"/>
    <w:rsid w:val="00FC6D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4844"/>
  <w15:chartTrackingRefBased/>
  <w15:docId w15:val="{570F1275-67CC-4E26-B9F7-6F343B7F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78"/>
    <w:pPr>
      <w:spacing w:before="100" w:after="200" w:line="276" w:lineRule="auto"/>
    </w:pPr>
    <w:rPr>
      <w:rFonts w:eastAsiaTheme="minorEastAsia"/>
      <w:kern w:val="0"/>
      <w:sz w:val="20"/>
      <w:szCs w:val="20"/>
      <w:lang w:bidi="ar-SA"/>
      <w14:ligatures w14:val="none"/>
    </w:rPr>
  </w:style>
  <w:style w:type="paragraph" w:styleId="Heading1">
    <w:name w:val="heading 1"/>
    <w:basedOn w:val="Normal"/>
    <w:next w:val="Normal"/>
    <w:link w:val="Heading1Char"/>
    <w:uiPriority w:val="9"/>
    <w:qFormat/>
    <w:rsid w:val="000F4B17"/>
    <w:pPr>
      <w:keepNext/>
      <w:keepLines/>
      <w:bidi/>
      <w:spacing w:before="360" w:after="80" w:line="278" w:lineRule="auto"/>
      <w:outlineLvl w:val="0"/>
    </w:pPr>
    <w:rPr>
      <w:rFonts w:asciiTheme="majorHAnsi" w:eastAsiaTheme="majorEastAsia" w:hAnsiTheme="majorHAnsi" w:cstheme="majorBidi"/>
      <w:color w:val="0F4761" w:themeColor="accent1" w:themeShade="BF"/>
      <w:kern w:val="2"/>
      <w:sz w:val="40"/>
      <w:szCs w:val="40"/>
      <w:lang w:bidi="fa-IR"/>
      <w14:ligatures w14:val="standardContextual"/>
    </w:rPr>
  </w:style>
  <w:style w:type="paragraph" w:styleId="Heading2">
    <w:name w:val="heading 2"/>
    <w:basedOn w:val="Normal"/>
    <w:next w:val="Normal"/>
    <w:link w:val="Heading2Char"/>
    <w:uiPriority w:val="9"/>
    <w:semiHidden/>
    <w:unhideWhenUsed/>
    <w:qFormat/>
    <w:rsid w:val="000F4B17"/>
    <w:pPr>
      <w:keepNext/>
      <w:keepLines/>
      <w:bidi/>
      <w:spacing w:before="160" w:after="80" w:line="278" w:lineRule="auto"/>
      <w:outlineLvl w:val="1"/>
    </w:pPr>
    <w:rPr>
      <w:rFonts w:asciiTheme="majorHAnsi" w:eastAsiaTheme="majorEastAsia" w:hAnsiTheme="majorHAnsi" w:cstheme="majorBidi"/>
      <w:color w:val="0F4761" w:themeColor="accent1" w:themeShade="BF"/>
      <w:kern w:val="2"/>
      <w:sz w:val="32"/>
      <w:szCs w:val="32"/>
      <w:lang w:bidi="fa-IR"/>
      <w14:ligatures w14:val="standardContextual"/>
    </w:rPr>
  </w:style>
  <w:style w:type="paragraph" w:styleId="Heading3">
    <w:name w:val="heading 3"/>
    <w:basedOn w:val="Normal"/>
    <w:next w:val="Normal"/>
    <w:link w:val="Heading3Char"/>
    <w:uiPriority w:val="9"/>
    <w:semiHidden/>
    <w:unhideWhenUsed/>
    <w:qFormat/>
    <w:rsid w:val="000F4B17"/>
    <w:pPr>
      <w:keepNext/>
      <w:keepLines/>
      <w:bidi/>
      <w:spacing w:before="160" w:after="80" w:line="278" w:lineRule="auto"/>
      <w:outlineLvl w:val="2"/>
    </w:pPr>
    <w:rPr>
      <w:rFonts w:eastAsiaTheme="majorEastAsia" w:cstheme="majorBidi"/>
      <w:color w:val="0F4761" w:themeColor="accent1" w:themeShade="BF"/>
      <w:kern w:val="2"/>
      <w:sz w:val="28"/>
      <w:szCs w:val="28"/>
      <w:lang w:bidi="fa-IR"/>
      <w14:ligatures w14:val="standardContextual"/>
    </w:rPr>
  </w:style>
  <w:style w:type="paragraph" w:styleId="Heading4">
    <w:name w:val="heading 4"/>
    <w:basedOn w:val="Normal"/>
    <w:next w:val="Normal"/>
    <w:link w:val="Heading4Char"/>
    <w:uiPriority w:val="9"/>
    <w:semiHidden/>
    <w:unhideWhenUsed/>
    <w:qFormat/>
    <w:rsid w:val="000F4B17"/>
    <w:pPr>
      <w:keepNext/>
      <w:keepLines/>
      <w:bidi/>
      <w:spacing w:before="80" w:after="40" w:line="278" w:lineRule="auto"/>
      <w:outlineLvl w:val="3"/>
    </w:pPr>
    <w:rPr>
      <w:rFonts w:eastAsiaTheme="majorEastAsia" w:cstheme="majorBidi"/>
      <w:i/>
      <w:iCs/>
      <w:color w:val="0F4761" w:themeColor="accent1" w:themeShade="BF"/>
      <w:kern w:val="2"/>
      <w:sz w:val="24"/>
      <w:szCs w:val="24"/>
      <w:lang w:bidi="fa-IR"/>
      <w14:ligatures w14:val="standardContextual"/>
    </w:rPr>
  </w:style>
  <w:style w:type="paragraph" w:styleId="Heading5">
    <w:name w:val="heading 5"/>
    <w:basedOn w:val="Normal"/>
    <w:next w:val="Normal"/>
    <w:link w:val="Heading5Char"/>
    <w:uiPriority w:val="9"/>
    <w:semiHidden/>
    <w:unhideWhenUsed/>
    <w:qFormat/>
    <w:rsid w:val="000F4B17"/>
    <w:pPr>
      <w:keepNext/>
      <w:keepLines/>
      <w:bidi/>
      <w:spacing w:before="80" w:after="40" w:line="278" w:lineRule="auto"/>
      <w:outlineLvl w:val="4"/>
    </w:pPr>
    <w:rPr>
      <w:rFonts w:eastAsiaTheme="majorEastAsia" w:cstheme="majorBidi"/>
      <w:color w:val="0F4761" w:themeColor="accent1" w:themeShade="BF"/>
      <w:kern w:val="2"/>
      <w:sz w:val="24"/>
      <w:szCs w:val="24"/>
      <w:lang w:bidi="fa-IR"/>
      <w14:ligatures w14:val="standardContextual"/>
    </w:rPr>
  </w:style>
  <w:style w:type="paragraph" w:styleId="Heading6">
    <w:name w:val="heading 6"/>
    <w:basedOn w:val="Normal"/>
    <w:next w:val="Normal"/>
    <w:link w:val="Heading6Char"/>
    <w:uiPriority w:val="9"/>
    <w:semiHidden/>
    <w:unhideWhenUsed/>
    <w:qFormat/>
    <w:rsid w:val="000F4B17"/>
    <w:pPr>
      <w:keepNext/>
      <w:keepLines/>
      <w:bidi/>
      <w:spacing w:before="40" w:after="0" w:line="278" w:lineRule="auto"/>
      <w:outlineLvl w:val="5"/>
    </w:pPr>
    <w:rPr>
      <w:rFonts w:eastAsiaTheme="majorEastAsia" w:cstheme="majorBidi"/>
      <w:i/>
      <w:iCs/>
      <w:color w:val="595959" w:themeColor="text1" w:themeTint="A6"/>
      <w:kern w:val="2"/>
      <w:sz w:val="24"/>
      <w:szCs w:val="24"/>
      <w:lang w:bidi="fa-IR"/>
      <w14:ligatures w14:val="standardContextual"/>
    </w:rPr>
  </w:style>
  <w:style w:type="paragraph" w:styleId="Heading7">
    <w:name w:val="heading 7"/>
    <w:basedOn w:val="Normal"/>
    <w:next w:val="Normal"/>
    <w:link w:val="Heading7Char"/>
    <w:uiPriority w:val="9"/>
    <w:semiHidden/>
    <w:unhideWhenUsed/>
    <w:qFormat/>
    <w:rsid w:val="000F4B17"/>
    <w:pPr>
      <w:keepNext/>
      <w:keepLines/>
      <w:bidi/>
      <w:spacing w:before="40" w:after="0" w:line="278" w:lineRule="auto"/>
      <w:outlineLvl w:val="6"/>
    </w:pPr>
    <w:rPr>
      <w:rFonts w:eastAsiaTheme="majorEastAsia" w:cstheme="majorBidi"/>
      <w:color w:val="595959" w:themeColor="text1" w:themeTint="A6"/>
      <w:kern w:val="2"/>
      <w:sz w:val="24"/>
      <w:szCs w:val="24"/>
      <w:lang w:bidi="fa-IR"/>
      <w14:ligatures w14:val="standardContextual"/>
    </w:rPr>
  </w:style>
  <w:style w:type="paragraph" w:styleId="Heading8">
    <w:name w:val="heading 8"/>
    <w:basedOn w:val="Normal"/>
    <w:next w:val="Normal"/>
    <w:link w:val="Heading8Char"/>
    <w:uiPriority w:val="9"/>
    <w:semiHidden/>
    <w:unhideWhenUsed/>
    <w:qFormat/>
    <w:rsid w:val="000F4B17"/>
    <w:pPr>
      <w:keepNext/>
      <w:keepLines/>
      <w:bidi/>
      <w:spacing w:before="0" w:after="0" w:line="278" w:lineRule="auto"/>
      <w:outlineLvl w:val="7"/>
    </w:pPr>
    <w:rPr>
      <w:rFonts w:eastAsiaTheme="majorEastAsia" w:cstheme="majorBidi"/>
      <w:i/>
      <w:iCs/>
      <w:color w:val="272727" w:themeColor="text1" w:themeTint="D8"/>
      <w:kern w:val="2"/>
      <w:sz w:val="24"/>
      <w:szCs w:val="24"/>
      <w:lang w:bidi="fa-IR"/>
      <w14:ligatures w14:val="standardContextual"/>
    </w:rPr>
  </w:style>
  <w:style w:type="paragraph" w:styleId="Heading9">
    <w:name w:val="heading 9"/>
    <w:basedOn w:val="Normal"/>
    <w:next w:val="Normal"/>
    <w:link w:val="Heading9Char"/>
    <w:uiPriority w:val="9"/>
    <w:semiHidden/>
    <w:unhideWhenUsed/>
    <w:qFormat/>
    <w:rsid w:val="000F4B17"/>
    <w:pPr>
      <w:keepNext/>
      <w:keepLines/>
      <w:bidi/>
      <w:spacing w:before="0" w:after="0" w:line="278" w:lineRule="auto"/>
      <w:outlineLvl w:val="8"/>
    </w:pPr>
    <w:rPr>
      <w:rFonts w:eastAsiaTheme="majorEastAsia" w:cstheme="majorBidi"/>
      <w:color w:val="272727" w:themeColor="text1" w:themeTint="D8"/>
      <w:kern w:val="2"/>
      <w:sz w:val="24"/>
      <w:szCs w:val="24"/>
      <w:lang w:bidi="fa-I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17"/>
    <w:rPr>
      <w:rFonts w:eastAsiaTheme="majorEastAsia" w:cstheme="majorBidi"/>
      <w:color w:val="272727" w:themeColor="text1" w:themeTint="D8"/>
    </w:rPr>
  </w:style>
  <w:style w:type="paragraph" w:styleId="Title">
    <w:name w:val="Title"/>
    <w:basedOn w:val="Normal"/>
    <w:next w:val="Normal"/>
    <w:link w:val="TitleChar"/>
    <w:uiPriority w:val="10"/>
    <w:qFormat/>
    <w:rsid w:val="000F4B17"/>
    <w:pPr>
      <w:bidi/>
      <w:spacing w:before="0" w:after="80" w:line="240" w:lineRule="auto"/>
      <w:contextualSpacing/>
    </w:pPr>
    <w:rPr>
      <w:rFonts w:asciiTheme="majorHAnsi" w:eastAsiaTheme="majorEastAsia" w:hAnsiTheme="majorHAnsi" w:cstheme="majorBidi"/>
      <w:spacing w:val="-10"/>
      <w:kern w:val="28"/>
      <w:sz w:val="56"/>
      <w:szCs w:val="56"/>
      <w:lang w:bidi="fa-IR"/>
      <w14:ligatures w14:val="standardContextual"/>
    </w:rPr>
  </w:style>
  <w:style w:type="character" w:customStyle="1" w:styleId="TitleChar">
    <w:name w:val="Title Char"/>
    <w:basedOn w:val="DefaultParagraphFont"/>
    <w:link w:val="Title"/>
    <w:uiPriority w:val="10"/>
    <w:rsid w:val="000F4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17"/>
    <w:pPr>
      <w:numPr>
        <w:ilvl w:val="1"/>
      </w:numPr>
      <w:bidi/>
      <w:spacing w:before="0" w:after="160" w:line="278" w:lineRule="auto"/>
    </w:pPr>
    <w:rPr>
      <w:rFonts w:eastAsiaTheme="majorEastAsia" w:cstheme="majorBidi"/>
      <w:color w:val="595959" w:themeColor="text1" w:themeTint="A6"/>
      <w:spacing w:val="15"/>
      <w:kern w:val="2"/>
      <w:sz w:val="28"/>
      <w:szCs w:val="28"/>
      <w:lang w:bidi="fa-IR"/>
      <w14:ligatures w14:val="standardContextual"/>
    </w:rPr>
  </w:style>
  <w:style w:type="character" w:customStyle="1" w:styleId="SubtitleChar">
    <w:name w:val="Subtitle Char"/>
    <w:basedOn w:val="DefaultParagraphFont"/>
    <w:link w:val="Subtitle"/>
    <w:uiPriority w:val="11"/>
    <w:rsid w:val="000F4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17"/>
    <w:pPr>
      <w:bidi/>
      <w:spacing w:before="160" w:after="160" w:line="278" w:lineRule="auto"/>
      <w:jc w:val="center"/>
    </w:pPr>
    <w:rPr>
      <w:rFonts w:eastAsiaTheme="minorHAnsi"/>
      <w:i/>
      <w:iCs/>
      <w:color w:val="404040" w:themeColor="text1" w:themeTint="BF"/>
      <w:kern w:val="2"/>
      <w:sz w:val="24"/>
      <w:szCs w:val="24"/>
      <w:lang w:bidi="fa-IR"/>
      <w14:ligatures w14:val="standardContextual"/>
    </w:rPr>
  </w:style>
  <w:style w:type="character" w:customStyle="1" w:styleId="QuoteChar">
    <w:name w:val="Quote Char"/>
    <w:basedOn w:val="DefaultParagraphFont"/>
    <w:link w:val="Quote"/>
    <w:uiPriority w:val="29"/>
    <w:rsid w:val="000F4B17"/>
    <w:rPr>
      <w:i/>
      <w:iCs/>
      <w:color w:val="404040" w:themeColor="text1" w:themeTint="BF"/>
    </w:rPr>
  </w:style>
  <w:style w:type="paragraph" w:styleId="ListParagraph">
    <w:name w:val="List Paragraph"/>
    <w:basedOn w:val="Normal"/>
    <w:uiPriority w:val="34"/>
    <w:qFormat/>
    <w:rsid w:val="000F4B17"/>
    <w:pPr>
      <w:bidi/>
      <w:spacing w:before="0" w:after="160" w:line="278" w:lineRule="auto"/>
      <w:ind w:left="720"/>
      <w:contextualSpacing/>
    </w:pPr>
    <w:rPr>
      <w:rFonts w:eastAsiaTheme="minorHAnsi"/>
      <w:kern w:val="2"/>
      <w:sz w:val="24"/>
      <w:szCs w:val="24"/>
      <w:lang w:bidi="fa-IR"/>
      <w14:ligatures w14:val="standardContextual"/>
    </w:rPr>
  </w:style>
  <w:style w:type="character" w:styleId="IntenseEmphasis">
    <w:name w:val="Intense Emphasis"/>
    <w:basedOn w:val="DefaultParagraphFont"/>
    <w:uiPriority w:val="21"/>
    <w:qFormat/>
    <w:rsid w:val="000F4B17"/>
    <w:rPr>
      <w:i/>
      <w:iCs/>
      <w:color w:val="0F4761" w:themeColor="accent1" w:themeShade="BF"/>
    </w:rPr>
  </w:style>
  <w:style w:type="paragraph" w:styleId="IntenseQuote">
    <w:name w:val="Intense Quote"/>
    <w:basedOn w:val="Normal"/>
    <w:next w:val="Normal"/>
    <w:link w:val="IntenseQuoteChar"/>
    <w:uiPriority w:val="30"/>
    <w:qFormat/>
    <w:rsid w:val="000F4B17"/>
    <w:pPr>
      <w:pBdr>
        <w:top w:val="single" w:sz="4" w:space="10" w:color="0F4761" w:themeColor="accent1" w:themeShade="BF"/>
        <w:bottom w:val="single" w:sz="4" w:space="10" w:color="0F4761" w:themeColor="accent1" w:themeShade="BF"/>
      </w:pBdr>
      <w:bidi/>
      <w:spacing w:before="360" w:after="360" w:line="278" w:lineRule="auto"/>
      <w:ind w:left="864" w:right="864"/>
      <w:jc w:val="center"/>
    </w:pPr>
    <w:rPr>
      <w:rFonts w:eastAsiaTheme="minorHAnsi"/>
      <w:i/>
      <w:iCs/>
      <w:color w:val="0F4761" w:themeColor="accent1" w:themeShade="BF"/>
      <w:kern w:val="2"/>
      <w:sz w:val="24"/>
      <w:szCs w:val="24"/>
      <w:lang w:bidi="fa-IR"/>
      <w14:ligatures w14:val="standardContextual"/>
    </w:rPr>
  </w:style>
  <w:style w:type="character" w:customStyle="1" w:styleId="IntenseQuoteChar">
    <w:name w:val="Intense Quote Char"/>
    <w:basedOn w:val="DefaultParagraphFont"/>
    <w:link w:val="IntenseQuote"/>
    <w:uiPriority w:val="30"/>
    <w:rsid w:val="000F4B17"/>
    <w:rPr>
      <w:i/>
      <w:iCs/>
      <w:color w:val="0F4761" w:themeColor="accent1" w:themeShade="BF"/>
    </w:rPr>
  </w:style>
  <w:style w:type="character" w:styleId="IntenseReference">
    <w:name w:val="Intense Reference"/>
    <w:basedOn w:val="DefaultParagraphFont"/>
    <w:uiPriority w:val="32"/>
    <w:qFormat/>
    <w:rsid w:val="000F4B17"/>
    <w:rPr>
      <w:b/>
      <w:bCs/>
      <w:smallCaps/>
      <w:color w:val="0F4761" w:themeColor="accent1" w:themeShade="BF"/>
      <w:spacing w:val="5"/>
    </w:rPr>
  </w:style>
  <w:style w:type="paragraph" w:customStyle="1" w:styleId="Tabletext">
    <w:name w:val="Tabletext"/>
    <w:basedOn w:val="Normal"/>
    <w:rsid w:val="000D64ED"/>
    <w:pPr>
      <w:keepLines/>
      <w:widowControl w:val="0"/>
      <w:spacing w:before="0" w:after="120" w:line="240" w:lineRule="atLeast"/>
    </w:pPr>
    <w:rPr>
      <w:rFonts w:ascii="Times New Roman" w:eastAsia="Times New Roman" w:hAnsi="Times New Roman" w:cs="Times New Roman"/>
    </w:rPr>
  </w:style>
  <w:style w:type="paragraph" w:customStyle="1" w:styleId="TableTextBold">
    <w:name w:val="Table Text + Bold"/>
    <w:basedOn w:val="Normal"/>
    <w:rsid w:val="000D64ED"/>
    <w:pPr>
      <w:spacing w:before="80" w:after="80" w:line="240" w:lineRule="auto"/>
    </w:pPr>
    <w:rPr>
      <w:rFonts w:ascii="Arial" w:eastAsia="Times New Roman" w:hAnsi="Arial" w:cs="Times New Roman"/>
      <w:b/>
      <w:bCs/>
      <w:noProof/>
    </w:rPr>
  </w:style>
  <w:style w:type="table" w:styleId="ListTable3-Accent1">
    <w:name w:val="List Table 3 Accent 1"/>
    <w:basedOn w:val="TableNormal"/>
    <w:uiPriority w:val="48"/>
    <w:rsid w:val="000D64ED"/>
    <w:pPr>
      <w:spacing w:after="0" w:line="240" w:lineRule="auto"/>
    </w:pPr>
    <w:rPr>
      <w:kern w:val="0"/>
      <w:sz w:val="22"/>
      <w:szCs w:val="22"/>
      <w:lang w:bidi="ar-SA"/>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B904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04AC"/>
    <w:rPr>
      <w:rFonts w:eastAsiaTheme="minorEastAsia"/>
      <w:kern w:val="0"/>
      <w:sz w:val="20"/>
      <w:szCs w:val="20"/>
      <w:lang w:bidi="ar-SA"/>
      <w14:ligatures w14:val="none"/>
    </w:rPr>
  </w:style>
  <w:style w:type="paragraph" w:styleId="Footer">
    <w:name w:val="footer"/>
    <w:basedOn w:val="Normal"/>
    <w:link w:val="FooterChar"/>
    <w:uiPriority w:val="99"/>
    <w:unhideWhenUsed/>
    <w:rsid w:val="00B904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904AC"/>
    <w:rPr>
      <w:rFonts w:eastAsiaTheme="minorEastAsia"/>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6247">
      <w:bodyDiv w:val="1"/>
      <w:marLeft w:val="0"/>
      <w:marRight w:val="0"/>
      <w:marTop w:val="0"/>
      <w:marBottom w:val="0"/>
      <w:divBdr>
        <w:top w:val="none" w:sz="0" w:space="0" w:color="auto"/>
        <w:left w:val="none" w:sz="0" w:space="0" w:color="auto"/>
        <w:bottom w:val="none" w:sz="0" w:space="0" w:color="auto"/>
        <w:right w:val="none" w:sz="0" w:space="0" w:color="auto"/>
      </w:divBdr>
    </w:div>
    <w:div w:id="155149743">
      <w:bodyDiv w:val="1"/>
      <w:marLeft w:val="0"/>
      <w:marRight w:val="0"/>
      <w:marTop w:val="0"/>
      <w:marBottom w:val="0"/>
      <w:divBdr>
        <w:top w:val="none" w:sz="0" w:space="0" w:color="auto"/>
        <w:left w:val="none" w:sz="0" w:space="0" w:color="auto"/>
        <w:bottom w:val="none" w:sz="0" w:space="0" w:color="auto"/>
        <w:right w:val="none" w:sz="0" w:space="0" w:color="auto"/>
      </w:divBdr>
    </w:div>
    <w:div w:id="214506692">
      <w:bodyDiv w:val="1"/>
      <w:marLeft w:val="0"/>
      <w:marRight w:val="0"/>
      <w:marTop w:val="0"/>
      <w:marBottom w:val="0"/>
      <w:divBdr>
        <w:top w:val="none" w:sz="0" w:space="0" w:color="auto"/>
        <w:left w:val="none" w:sz="0" w:space="0" w:color="auto"/>
        <w:bottom w:val="none" w:sz="0" w:space="0" w:color="auto"/>
        <w:right w:val="none" w:sz="0" w:space="0" w:color="auto"/>
      </w:divBdr>
      <w:divsChild>
        <w:div w:id="438644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437753">
      <w:bodyDiv w:val="1"/>
      <w:marLeft w:val="0"/>
      <w:marRight w:val="0"/>
      <w:marTop w:val="0"/>
      <w:marBottom w:val="0"/>
      <w:divBdr>
        <w:top w:val="none" w:sz="0" w:space="0" w:color="auto"/>
        <w:left w:val="none" w:sz="0" w:space="0" w:color="auto"/>
        <w:bottom w:val="none" w:sz="0" w:space="0" w:color="auto"/>
        <w:right w:val="none" w:sz="0" w:space="0" w:color="auto"/>
      </w:divBdr>
    </w:div>
    <w:div w:id="482501276">
      <w:bodyDiv w:val="1"/>
      <w:marLeft w:val="0"/>
      <w:marRight w:val="0"/>
      <w:marTop w:val="0"/>
      <w:marBottom w:val="0"/>
      <w:divBdr>
        <w:top w:val="none" w:sz="0" w:space="0" w:color="auto"/>
        <w:left w:val="none" w:sz="0" w:space="0" w:color="auto"/>
        <w:bottom w:val="none" w:sz="0" w:space="0" w:color="auto"/>
        <w:right w:val="none" w:sz="0" w:space="0" w:color="auto"/>
      </w:divBdr>
      <w:divsChild>
        <w:div w:id="1215241626">
          <w:marLeft w:val="0"/>
          <w:marRight w:val="0"/>
          <w:marTop w:val="0"/>
          <w:marBottom w:val="0"/>
          <w:divBdr>
            <w:top w:val="none" w:sz="0" w:space="0" w:color="auto"/>
            <w:left w:val="none" w:sz="0" w:space="0" w:color="auto"/>
            <w:bottom w:val="none" w:sz="0" w:space="0" w:color="auto"/>
            <w:right w:val="none" w:sz="0" w:space="0" w:color="auto"/>
          </w:divBdr>
          <w:divsChild>
            <w:div w:id="1712611140">
              <w:marLeft w:val="0"/>
              <w:marRight w:val="0"/>
              <w:marTop w:val="0"/>
              <w:marBottom w:val="0"/>
              <w:divBdr>
                <w:top w:val="none" w:sz="0" w:space="0" w:color="auto"/>
                <w:left w:val="none" w:sz="0" w:space="0" w:color="auto"/>
                <w:bottom w:val="none" w:sz="0" w:space="0" w:color="auto"/>
                <w:right w:val="none" w:sz="0" w:space="0" w:color="auto"/>
              </w:divBdr>
            </w:div>
            <w:div w:id="1814106041">
              <w:marLeft w:val="0"/>
              <w:marRight w:val="0"/>
              <w:marTop w:val="0"/>
              <w:marBottom w:val="0"/>
              <w:divBdr>
                <w:top w:val="none" w:sz="0" w:space="0" w:color="auto"/>
                <w:left w:val="none" w:sz="0" w:space="0" w:color="auto"/>
                <w:bottom w:val="none" w:sz="0" w:space="0" w:color="auto"/>
                <w:right w:val="none" w:sz="0" w:space="0" w:color="auto"/>
              </w:divBdr>
              <w:divsChild>
                <w:div w:id="589316307">
                  <w:marLeft w:val="0"/>
                  <w:marRight w:val="0"/>
                  <w:marTop w:val="0"/>
                  <w:marBottom w:val="0"/>
                  <w:divBdr>
                    <w:top w:val="none" w:sz="0" w:space="0" w:color="auto"/>
                    <w:left w:val="none" w:sz="0" w:space="0" w:color="auto"/>
                    <w:bottom w:val="none" w:sz="0" w:space="0" w:color="auto"/>
                    <w:right w:val="none" w:sz="0" w:space="0" w:color="auto"/>
                  </w:divBdr>
                  <w:divsChild>
                    <w:div w:id="14041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095">
      <w:bodyDiv w:val="1"/>
      <w:marLeft w:val="0"/>
      <w:marRight w:val="0"/>
      <w:marTop w:val="0"/>
      <w:marBottom w:val="0"/>
      <w:divBdr>
        <w:top w:val="none" w:sz="0" w:space="0" w:color="auto"/>
        <w:left w:val="none" w:sz="0" w:space="0" w:color="auto"/>
        <w:bottom w:val="none" w:sz="0" w:space="0" w:color="auto"/>
        <w:right w:val="none" w:sz="0" w:space="0" w:color="auto"/>
      </w:divBdr>
      <w:divsChild>
        <w:div w:id="347491958">
          <w:marLeft w:val="0"/>
          <w:marRight w:val="0"/>
          <w:marTop w:val="0"/>
          <w:marBottom w:val="0"/>
          <w:divBdr>
            <w:top w:val="none" w:sz="0" w:space="0" w:color="auto"/>
            <w:left w:val="none" w:sz="0" w:space="0" w:color="auto"/>
            <w:bottom w:val="none" w:sz="0" w:space="0" w:color="auto"/>
            <w:right w:val="none" w:sz="0" w:space="0" w:color="auto"/>
          </w:divBdr>
          <w:divsChild>
            <w:div w:id="1114442906">
              <w:marLeft w:val="0"/>
              <w:marRight w:val="0"/>
              <w:marTop w:val="0"/>
              <w:marBottom w:val="0"/>
              <w:divBdr>
                <w:top w:val="none" w:sz="0" w:space="0" w:color="auto"/>
                <w:left w:val="none" w:sz="0" w:space="0" w:color="auto"/>
                <w:bottom w:val="none" w:sz="0" w:space="0" w:color="auto"/>
                <w:right w:val="none" w:sz="0" w:space="0" w:color="auto"/>
              </w:divBdr>
            </w:div>
            <w:div w:id="1929730367">
              <w:marLeft w:val="0"/>
              <w:marRight w:val="0"/>
              <w:marTop w:val="0"/>
              <w:marBottom w:val="0"/>
              <w:divBdr>
                <w:top w:val="none" w:sz="0" w:space="0" w:color="auto"/>
                <w:left w:val="none" w:sz="0" w:space="0" w:color="auto"/>
                <w:bottom w:val="none" w:sz="0" w:space="0" w:color="auto"/>
                <w:right w:val="none" w:sz="0" w:space="0" w:color="auto"/>
              </w:divBdr>
              <w:divsChild>
                <w:div w:id="167984132">
                  <w:marLeft w:val="0"/>
                  <w:marRight w:val="0"/>
                  <w:marTop w:val="0"/>
                  <w:marBottom w:val="0"/>
                  <w:divBdr>
                    <w:top w:val="none" w:sz="0" w:space="0" w:color="auto"/>
                    <w:left w:val="none" w:sz="0" w:space="0" w:color="auto"/>
                    <w:bottom w:val="none" w:sz="0" w:space="0" w:color="auto"/>
                    <w:right w:val="none" w:sz="0" w:space="0" w:color="auto"/>
                  </w:divBdr>
                  <w:divsChild>
                    <w:div w:id="18399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38678">
      <w:bodyDiv w:val="1"/>
      <w:marLeft w:val="0"/>
      <w:marRight w:val="0"/>
      <w:marTop w:val="0"/>
      <w:marBottom w:val="0"/>
      <w:divBdr>
        <w:top w:val="none" w:sz="0" w:space="0" w:color="auto"/>
        <w:left w:val="none" w:sz="0" w:space="0" w:color="auto"/>
        <w:bottom w:val="none" w:sz="0" w:space="0" w:color="auto"/>
        <w:right w:val="none" w:sz="0" w:space="0" w:color="auto"/>
      </w:divBdr>
    </w:div>
    <w:div w:id="824735151">
      <w:bodyDiv w:val="1"/>
      <w:marLeft w:val="0"/>
      <w:marRight w:val="0"/>
      <w:marTop w:val="0"/>
      <w:marBottom w:val="0"/>
      <w:divBdr>
        <w:top w:val="none" w:sz="0" w:space="0" w:color="auto"/>
        <w:left w:val="none" w:sz="0" w:space="0" w:color="auto"/>
        <w:bottom w:val="none" w:sz="0" w:space="0" w:color="auto"/>
        <w:right w:val="none" w:sz="0" w:space="0" w:color="auto"/>
      </w:divBdr>
      <w:divsChild>
        <w:div w:id="103057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151659">
      <w:bodyDiv w:val="1"/>
      <w:marLeft w:val="0"/>
      <w:marRight w:val="0"/>
      <w:marTop w:val="0"/>
      <w:marBottom w:val="0"/>
      <w:divBdr>
        <w:top w:val="none" w:sz="0" w:space="0" w:color="auto"/>
        <w:left w:val="none" w:sz="0" w:space="0" w:color="auto"/>
        <w:bottom w:val="none" w:sz="0" w:space="0" w:color="auto"/>
        <w:right w:val="none" w:sz="0" w:space="0" w:color="auto"/>
      </w:divBdr>
    </w:div>
    <w:div w:id="1007907957">
      <w:bodyDiv w:val="1"/>
      <w:marLeft w:val="0"/>
      <w:marRight w:val="0"/>
      <w:marTop w:val="0"/>
      <w:marBottom w:val="0"/>
      <w:divBdr>
        <w:top w:val="none" w:sz="0" w:space="0" w:color="auto"/>
        <w:left w:val="none" w:sz="0" w:space="0" w:color="auto"/>
        <w:bottom w:val="none" w:sz="0" w:space="0" w:color="auto"/>
        <w:right w:val="none" w:sz="0" w:space="0" w:color="auto"/>
      </w:divBdr>
    </w:div>
    <w:div w:id="1288389040">
      <w:bodyDiv w:val="1"/>
      <w:marLeft w:val="0"/>
      <w:marRight w:val="0"/>
      <w:marTop w:val="0"/>
      <w:marBottom w:val="0"/>
      <w:divBdr>
        <w:top w:val="none" w:sz="0" w:space="0" w:color="auto"/>
        <w:left w:val="none" w:sz="0" w:space="0" w:color="auto"/>
        <w:bottom w:val="none" w:sz="0" w:space="0" w:color="auto"/>
        <w:right w:val="none" w:sz="0" w:space="0" w:color="auto"/>
      </w:divBdr>
    </w:div>
    <w:div w:id="1365249290">
      <w:bodyDiv w:val="1"/>
      <w:marLeft w:val="0"/>
      <w:marRight w:val="0"/>
      <w:marTop w:val="0"/>
      <w:marBottom w:val="0"/>
      <w:divBdr>
        <w:top w:val="none" w:sz="0" w:space="0" w:color="auto"/>
        <w:left w:val="none" w:sz="0" w:space="0" w:color="auto"/>
        <w:bottom w:val="none" w:sz="0" w:space="0" w:color="auto"/>
        <w:right w:val="none" w:sz="0" w:space="0" w:color="auto"/>
      </w:divBdr>
    </w:div>
    <w:div w:id="1463032703">
      <w:bodyDiv w:val="1"/>
      <w:marLeft w:val="0"/>
      <w:marRight w:val="0"/>
      <w:marTop w:val="0"/>
      <w:marBottom w:val="0"/>
      <w:divBdr>
        <w:top w:val="none" w:sz="0" w:space="0" w:color="auto"/>
        <w:left w:val="none" w:sz="0" w:space="0" w:color="auto"/>
        <w:bottom w:val="none" w:sz="0" w:space="0" w:color="auto"/>
        <w:right w:val="none" w:sz="0" w:space="0" w:color="auto"/>
      </w:divBdr>
      <w:divsChild>
        <w:div w:id="573589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12673">
      <w:bodyDiv w:val="1"/>
      <w:marLeft w:val="0"/>
      <w:marRight w:val="0"/>
      <w:marTop w:val="0"/>
      <w:marBottom w:val="0"/>
      <w:divBdr>
        <w:top w:val="none" w:sz="0" w:space="0" w:color="auto"/>
        <w:left w:val="none" w:sz="0" w:space="0" w:color="auto"/>
        <w:bottom w:val="none" w:sz="0" w:space="0" w:color="auto"/>
        <w:right w:val="none" w:sz="0" w:space="0" w:color="auto"/>
      </w:divBdr>
    </w:div>
    <w:div w:id="1773628917">
      <w:bodyDiv w:val="1"/>
      <w:marLeft w:val="0"/>
      <w:marRight w:val="0"/>
      <w:marTop w:val="0"/>
      <w:marBottom w:val="0"/>
      <w:divBdr>
        <w:top w:val="none" w:sz="0" w:space="0" w:color="auto"/>
        <w:left w:val="none" w:sz="0" w:space="0" w:color="auto"/>
        <w:bottom w:val="none" w:sz="0" w:space="0" w:color="auto"/>
        <w:right w:val="none" w:sz="0" w:space="0" w:color="auto"/>
      </w:divBdr>
    </w:div>
    <w:div w:id="1804232433">
      <w:bodyDiv w:val="1"/>
      <w:marLeft w:val="0"/>
      <w:marRight w:val="0"/>
      <w:marTop w:val="0"/>
      <w:marBottom w:val="0"/>
      <w:divBdr>
        <w:top w:val="none" w:sz="0" w:space="0" w:color="auto"/>
        <w:left w:val="none" w:sz="0" w:space="0" w:color="auto"/>
        <w:bottom w:val="none" w:sz="0" w:space="0" w:color="auto"/>
        <w:right w:val="none" w:sz="0" w:space="0" w:color="auto"/>
      </w:divBdr>
    </w:div>
    <w:div w:id="1889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4854-1B35-440A-A61A-797A6B0F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Shahr</dc:creator>
  <cp:keywords/>
  <dc:description/>
  <cp:lastModifiedBy>Mehrnaz Vahedian</cp:lastModifiedBy>
  <cp:revision>103</cp:revision>
  <cp:lastPrinted>2025-05-04T07:19:00Z</cp:lastPrinted>
  <dcterms:created xsi:type="dcterms:W3CDTF">2025-02-11T04:40:00Z</dcterms:created>
  <dcterms:modified xsi:type="dcterms:W3CDTF">2025-11-06T05:51:00Z</dcterms:modified>
</cp:coreProperties>
</file>